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31174">
      <w:pPr>
        <w:pStyle w:val="71"/>
        <w:jc w:val="right"/>
        <w:sectPr>
          <w:footerReference r:id="rId7" w:type="first"/>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titlePg/>
          <w:docGrid w:type="lines" w:linePitch="312" w:charSpace="0"/>
        </w:sectPr>
      </w:pPr>
      <w:bookmarkStart w:id="0" w:name="SectionMark2"/>
      <w:r>
        <w:rPr>
          <w:rFonts w:hint="eastAsia"/>
        </w:rPr>
        <mc:AlternateContent>
          <mc:Choice Requires="wps">
            <w:drawing>
              <wp:anchor distT="0" distB="0" distL="114300" distR="114300" simplePos="0" relativeHeight="251669504" behindDoc="0" locked="1" layoutInCell="1" allowOverlap="1">
                <wp:simplePos x="0" y="0"/>
                <wp:positionH relativeFrom="column">
                  <wp:posOffset>29210</wp:posOffset>
                </wp:positionH>
                <wp:positionV relativeFrom="page">
                  <wp:posOffset>9289415</wp:posOffset>
                </wp:positionV>
                <wp:extent cx="6120130" cy="0"/>
                <wp:effectExtent l="0" t="0" r="0" b="0"/>
                <wp:wrapNone/>
                <wp:docPr id="17"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2.3pt;margin-top:731.45pt;height:0pt;width:481.9pt;mso-position-vertical-relative:page;z-index:251669504;mso-width-relative:page;mso-height-relative:page;" filled="f" stroked="t" coordsize="21600,21600" o:gfxdata="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U&#10;/9LWAAAACwEAAA8AAAAAAAAAAQAgAAAAIgAAAGRycy9kb3ducmV2LnhtbFBLAQIUABQAAAAIAIdO&#10;4kBErGPk7AEAANkDAAAOAAAAAAAAAAEAIAAAACUBAABkcnMvZTJvRG9jLnhtbFBLBQYAAAAABgAG&#10;AFkBAACDBQAAAAA=&#10;">
                <v:fill on="f" focussize="0,0"/>
                <v:stroke color="#000000" joinstyle="round"/>
                <v:imagedata o:title=""/>
                <o:lock v:ext="edit" aspectratio="f"/>
                <w10:anchorlock/>
              </v:line>
            </w:pict>
          </mc:Fallback>
        </mc:AlternateContent>
      </w:r>
      <w:r>
        <w:rPr>
          <w:rFonts w:hint="eastAsia" w:ascii="黑体" w:hAnsi="黑体" w:eastAsia="黑体" w:cs="黑体"/>
          <w:sz w:val="28"/>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2286000</wp:posOffset>
                </wp:positionV>
                <wp:extent cx="6120130" cy="0"/>
                <wp:effectExtent l="0" t="0" r="0" b="0"/>
                <wp:wrapNone/>
                <wp:docPr id="16"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margin-left:-0.7pt;margin-top:180pt;height:0pt;width:481.9pt;z-index:251668480;mso-width-relative:page;mso-height-relative:page;" filled="f" stroked="t" coordsize="21600,21600" o:gfxdata="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ky3&#10;69UAAAAKAQAADwAAAAAAAAABACAAAAAiAAAAZHJzL2Rvd25yZXYueG1sUEsBAhQAFAAAAAgAh07i&#10;QE73IyDsAQAA2QMAAA4AAAAAAAAAAQAgAAAAJA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0" b="0"/>
                <wp:wrapNone/>
                <wp:docPr id="15" name="fmFrame1"/>
                <wp:cNvGraphicFramePr/>
                <a:graphic xmlns:a="http://schemas.openxmlformats.org/drawingml/2006/main">
                  <a:graphicData uri="http://schemas.microsoft.com/office/word/2010/wordprocessingShape">
                    <wps:wsp>
                      <wps:cNvSpPr txBox="1"/>
                      <wps:spPr bwMode="auto">
                        <a:xfrm>
                          <a:off x="0" y="0"/>
                          <a:ext cx="2540000" cy="657860"/>
                        </a:xfrm>
                        <a:prstGeom prst="rect">
                          <a:avLst/>
                        </a:prstGeom>
                        <a:solidFill>
                          <a:srgbClr val="FFFFFF"/>
                        </a:solidFill>
                        <a:ln>
                          <a:noFill/>
                        </a:ln>
                      </wps:spPr>
                      <wps:txbx>
                        <w:txbxContent>
                          <w:p w14:paraId="0424D3B2">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4461E1DC">
                            <w:pPr>
                              <w:pStyle w:val="71"/>
                              <w:adjustRightInd w:val="0"/>
                              <w:snapToGrid w:val="0"/>
                              <w:rPr>
                                <w:rFonts w:ascii="黑体" w:hAnsi="黑体" w:eastAsia="黑体" w:cs="黑体"/>
                                <w:sz w:val="21"/>
                                <w:szCs w:val="21"/>
                              </w:rPr>
                            </w:pPr>
                            <w:r>
                              <w:rPr>
                                <w:rFonts w:hint="eastAsia" w:ascii="黑体" w:hAnsi="黑体" w:eastAsia="黑体" w:cs="黑体"/>
                                <w:sz w:val="21"/>
                                <w:szCs w:val="21"/>
                              </w:rPr>
                              <w:t>CCS Y 42</w:t>
                            </w:r>
                          </w:p>
                          <w:p w14:paraId="29818C55"/>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7Mvg0wAAAAUBAAAPAAAAAAAAAAEAIAAAACIAAABkcnMvZG93bnJldi54bWxQSwECFAAU&#10;AAAACACHTuJAelyZtfYBAAD8AwAADgAAAAAAAAABACAAAAAiAQAAZHJzL2Uyb0RvYy54bWxQSwUG&#10;AAAAAAYABgBZAQAAigUAAAAA&#10;">
                <v:fill on="t" focussize="0,0"/>
                <v:stroke on="f"/>
                <v:imagedata o:title=""/>
                <o:lock v:ext="edit" aspectratio="f"/>
                <v:textbox inset="0mm,0mm,0mm,0mm">
                  <w:txbxContent>
                    <w:p w14:paraId="0424D3B2">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4461E1DC">
                      <w:pPr>
                        <w:pStyle w:val="71"/>
                        <w:adjustRightInd w:val="0"/>
                        <w:snapToGrid w:val="0"/>
                        <w:rPr>
                          <w:rFonts w:ascii="黑体" w:hAnsi="黑体" w:eastAsia="黑体" w:cs="黑体"/>
                          <w:sz w:val="21"/>
                          <w:szCs w:val="21"/>
                        </w:rPr>
                      </w:pPr>
                      <w:r>
                        <w:rPr>
                          <w:rFonts w:hint="eastAsia" w:ascii="黑体" w:hAnsi="黑体" w:eastAsia="黑体" w:cs="黑体"/>
                          <w:sz w:val="21"/>
                          <w:szCs w:val="21"/>
                        </w:rPr>
                        <w:t>CCS Y 42</w:t>
                      </w:r>
                    </w:p>
                    <w:p w14:paraId="29818C55"/>
                  </w:txbxContent>
                </v:textbox>
                <w10:anchorlock/>
              </v:shap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13" name="直线 33"/>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直线 33" o:spid="_x0000_s1026" o:spt="20" style="position:absolute;left:0pt;margin-left:0pt;margin-top:700pt;height:0pt;width:482pt;z-index:251665408;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2GrA71AAAAAoBAAAPAAAAAAAAAAEAIAAAACIAAABkcnMvZG93bnJldi54bWxQ&#10;SwECFAAUAAAACACHTuJA/NKpkcIBAAB9AwAADgAAAAAAAAABACAAAAAjAQAAZHJzL2Uyb0RvYy54&#10;bWxQSwUGAAAAAAYABgBZAQAAVw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12" name="直线 32"/>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直线 32" o:spid="_x0000_s1026" o:spt="20" style="position:absolute;left:0pt;margin-left:0pt;margin-top:179pt;height:0pt;width:482pt;z-index:251666432;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Iu0BdYAAAAIAQAADwAAAAAAAAABACAAAAAiAAAAZHJzL2Rvd25yZXYueG1s&#10;UEsBAhQAFAAAAAgAh07iQFF4XOvBAQAAfQMAAA4AAAAAAAAAAQAgAAAAJQEAAGRycy9lMm9Eb2Mu&#10;eG1sUEsFBgAAAAAGAAYAWQEAAFg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318770</wp:posOffset>
                </wp:positionH>
                <wp:positionV relativeFrom="margin">
                  <wp:posOffset>8915400</wp:posOffset>
                </wp:positionV>
                <wp:extent cx="5148580" cy="837565"/>
                <wp:effectExtent l="0" t="0" r="0" b="0"/>
                <wp:wrapNone/>
                <wp:docPr id="11" name="fmFrame7"/>
                <wp:cNvGraphicFramePr/>
                <a:graphic xmlns:a="http://schemas.openxmlformats.org/drawingml/2006/main">
                  <a:graphicData uri="http://schemas.microsoft.com/office/word/2010/wordprocessingShape">
                    <wps:wsp>
                      <wps:cNvSpPr txBox="1"/>
                      <wps:spPr bwMode="auto">
                        <a:xfrm>
                          <a:off x="0" y="0"/>
                          <a:ext cx="5148580" cy="837565"/>
                        </a:xfrm>
                        <a:prstGeom prst="rect">
                          <a:avLst/>
                        </a:prstGeom>
                        <a:solidFill>
                          <a:srgbClr val="FFFFFF"/>
                        </a:solidFill>
                        <a:ln>
                          <a:noFill/>
                        </a:ln>
                      </wps:spPr>
                      <wps:txbx>
                        <w:txbxContent>
                          <w:p w14:paraId="43E2726A">
                            <w:pPr>
                              <w:rPr>
                                <w:w w:val="135"/>
                              </w:rPr>
                            </w:pPr>
                          </w:p>
                          <w:p w14:paraId="50AFEB40">
                            <w:pPr>
                              <w:jc w:val="center"/>
                              <w:rPr>
                                <w:szCs w:val="32"/>
                              </w:rPr>
                            </w:pPr>
                            <w:r>
                              <w:rPr>
                                <w:rFonts w:hint="eastAsia" w:ascii="黑体" w:hAnsi="黑体" w:eastAsia="黑体" w:cs="黑体"/>
                                <w:bCs/>
                                <w:w w:val="135"/>
                                <w:kern w:val="0"/>
                                <w:sz w:val="30"/>
                                <w:szCs w:val="30"/>
                              </w:rPr>
                              <w:t>中国香料香精化妆品工业协会</w:t>
                            </w:r>
                            <w:r>
                              <w:rPr>
                                <w:rFonts w:ascii="黑体" w:hAnsi="黑体" w:eastAsia="黑体" w:cs="黑体"/>
                                <w:bCs/>
                                <w:w w:val="135"/>
                                <w:kern w:val="0"/>
                                <w:sz w:val="30"/>
                                <w:szCs w:val="30"/>
                              </w:rPr>
                              <w:t> </w:t>
                            </w:r>
                            <w:r>
                              <w:rPr>
                                <w:rFonts w:ascii="Times New Roman" w:hAnsi="Times New Roman"/>
                              </w:rPr>
                              <w:t>  </w:t>
                            </w:r>
                            <w:r>
                              <w:rPr>
                                <w:rStyle w:val="63"/>
                                <w:rFonts w:ascii="Times New Roman" w:hAnsi="Times New Roman"/>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5.1pt;margin-top:702pt;height:65.95pt;width:405.4pt;mso-position-horizontal-relative:margin;mso-position-vertical-relative:margin;z-index:251664384;mso-width-relative:page;mso-height-relative:page;" fillcolor="#FFFFFF" filled="t" stroked="f" coordsize="21600,21600" o:gfxdata="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xcRg2gAAAAwBAAAPAAAAAAAAAAEAIAAAACIAAABkcnMvZG93bnJldi54bWxQ&#10;SwECFAAUAAAACACHTuJAY9Pqs/UBAAD8AwAADgAAAAAAAAABACAAAAApAQAAZHJzL2Uyb0RvYy54&#10;bWxQSwUGAAAAAAYABgBZAQAAkAUAAAAA&#10;">
                <v:fill on="t" focussize="0,0"/>
                <v:stroke on="f"/>
                <v:imagedata o:title=""/>
                <o:lock v:ext="edit" aspectratio="f"/>
                <v:textbox inset="0mm,0mm,0mm,0mm">
                  <w:txbxContent>
                    <w:p w14:paraId="43E2726A">
                      <w:pPr>
                        <w:rPr>
                          <w:w w:val="135"/>
                        </w:rPr>
                      </w:pPr>
                    </w:p>
                    <w:p w14:paraId="50AFEB40">
                      <w:pPr>
                        <w:jc w:val="center"/>
                        <w:rPr>
                          <w:szCs w:val="32"/>
                        </w:rPr>
                      </w:pPr>
                      <w:r>
                        <w:rPr>
                          <w:rFonts w:hint="eastAsia" w:ascii="黑体" w:hAnsi="黑体" w:eastAsia="黑体" w:cs="黑体"/>
                          <w:bCs/>
                          <w:w w:val="135"/>
                          <w:kern w:val="0"/>
                          <w:sz w:val="30"/>
                          <w:szCs w:val="30"/>
                        </w:rPr>
                        <w:t>中国香料香精化妆品工业协会</w:t>
                      </w:r>
                      <w:r>
                        <w:rPr>
                          <w:rFonts w:ascii="黑体" w:hAnsi="黑体" w:eastAsia="黑体" w:cs="黑体"/>
                          <w:bCs/>
                          <w:w w:val="135"/>
                          <w:kern w:val="0"/>
                          <w:sz w:val="30"/>
                          <w:szCs w:val="30"/>
                        </w:rPr>
                        <w:t> </w:t>
                      </w:r>
                      <w:r>
                        <w:rPr>
                          <w:rFonts w:ascii="Times New Roman" w:hAnsi="Times New Roman"/>
                        </w:rPr>
                        <w:t>  </w:t>
                      </w:r>
                      <w:r>
                        <w:rPr>
                          <w:rStyle w:val="63"/>
                          <w:rFonts w:ascii="Times New Roman" w:hAnsi="Times New Roman"/>
                        </w:rPr>
                        <w:t>发布</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8542020</wp:posOffset>
                </wp:positionV>
                <wp:extent cx="2019300" cy="347980"/>
                <wp:effectExtent l="0" t="0" r="0" b="0"/>
                <wp:wrapNone/>
                <wp:docPr id="10" name="fmFrame6"/>
                <wp:cNvGraphicFramePr/>
                <a:graphic xmlns:a="http://schemas.openxmlformats.org/drawingml/2006/main">
                  <a:graphicData uri="http://schemas.microsoft.com/office/word/2010/wordprocessingShape">
                    <wps:wsp>
                      <wps:cNvSpPr txBox="1"/>
                      <wps:spPr bwMode="auto">
                        <a:xfrm>
                          <a:off x="0" y="0"/>
                          <a:ext cx="2019300" cy="347980"/>
                        </a:xfrm>
                        <a:prstGeom prst="rect">
                          <a:avLst/>
                        </a:prstGeom>
                        <a:solidFill>
                          <a:srgbClr val="FFFFFF"/>
                        </a:solidFill>
                        <a:ln>
                          <a:noFill/>
                        </a:ln>
                      </wps:spPr>
                      <wps:txbx>
                        <w:txbxContent>
                          <w:p w14:paraId="27C3244A">
                            <w:pPr>
                              <w:pStyle w:val="113"/>
                              <w:rPr>
                                <w:rFonts w:ascii="黑体" w:hAnsi="黑体" w:cs="黑体"/>
                              </w:rPr>
                            </w:pPr>
                            <w:r>
                              <w:rPr>
                                <w:rFonts w:hint="eastAsia" w:ascii="黑体" w:hAnsi="黑体" w:cs="黑体"/>
                              </w:rPr>
                              <w:t>2024-X-XX实施</w:t>
                            </w:r>
                          </w:p>
                          <w:p w14:paraId="254F8826"/>
                          <w:p w14:paraId="011DC48C"/>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2.6pt;height:27.4pt;width:159pt;mso-position-horizontal-relative:margin;mso-position-vertical-relative:margin;z-index:251663360;mso-width-relative:page;mso-height-relative:page;" fillcolor="#FFFFFF" filled="t" stroked="f" coordsize="21600,21600" o:allowincell="f" o:gfxdata="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HsJDdoAAAANAQAADwAAAAAAAAABACAAAAAiAAAAZHJzL2Rvd25yZXYueG1s&#10;UEsBAhQAFAAAAAgAh07iQJLdUeL2AQAA/AMAAA4AAAAAAAAAAQAgAAAAKQEAAGRycy9lMm9Eb2Mu&#10;eG1sUEsFBgAAAAAGAAYAWQEAAJEFAAAAAA==&#10;">
                <v:fill on="t" focussize="0,0"/>
                <v:stroke on="f"/>
                <v:imagedata o:title=""/>
                <o:lock v:ext="edit" aspectratio="f"/>
                <v:textbox inset="0mm,0mm,0mm,0mm">
                  <w:txbxContent>
                    <w:p w14:paraId="27C3244A">
                      <w:pPr>
                        <w:pStyle w:val="113"/>
                        <w:rPr>
                          <w:rFonts w:ascii="黑体" w:hAnsi="黑体" w:cs="黑体"/>
                        </w:rPr>
                      </w:pPr>
                      <w:r>
                        <w:rPr>
                          <w:rFonts w:hint="eastAsia" w:ascii="黑体" w:hAnsi="黑体" w:cs="黑体"/>
                        </w:rPr>
                        <w:t>2024-X-XX实施</w:t>
                      </w:r>
                    </w:p>
                    <w:p w14:paraId="254F8826"/>
                    <w:p w14:paraId="011DC48C"/>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6FC41227">
                            <w:pPr>
                              <w:pStyle w:val="113"/>
                              <w:jc w:val="left"/>
                              <w:rPr>
                                <w:rFonts w:ascii="黑体" w:hAnsi="黑体" w:cs="黑体"/>
                              </w:rPr>
                            </w:pPr>
                            <w:r>
                              <w:rPr>
                                <w:rFonts w:ascii="黑体" w:hAnsi="黑体" w:cs="黑体"/>
                              </w:rPr>
                              <w:t>202</w:t>
                            </w:r>
                            <w:r>
                              <w:rPr>
                                <w:rFonts w:hint="eastAsia" w:ascii="黑体" w:hAnsi="黑体" w:cs="黑体"/>
                              </w:rPr>
                              <w:t>4</w:t>
                            </w:r>
                            <w:r>
                              <w:rPr>
                                <w:rFonts w:ascii="黑体" w:hAnsi="黑体" w:cs="黑体"/>
                              </w:rPr>
                              <w:t>-</w:t>
                            </w:r>
                            <w:r>
                              <w:rPr>
                                <w:rFonts w:hint="eastAsia" w:ascii="黑体" w:hAnsi="黑体" w:cs="黑体"/>
                              </w:rPr>
                              <w:t>X</w:t>
                            </w:r>
                            <w:r>
                              <w:rPr>
                                <w:rFonts w:ascii="黑体" w:hAnsi="黑体" w:cs="黑体"/>
                              </w:rPr>
                              <w:t>-</w:t>
                            </w:r>
                            <w:r>
                              <w:rPr>
                                <w:rFonts w:hint="eastAsia" w:ascii="黑体" w:hAnsi="黑体" w:cs="黑体"/>
                              </w:rPr>
                              <w:t>XX</w:t>
                            </w:r>
                            <w:r>
                              <w:rPr>
                                <w:rFonts w:ascii="黑体" w:hAnsi="黑体" w:cs="黑体"/>
                              </w:rPr>
                              <w:t>发布</w:t>
                            </w:r>
                          </w:p>
                          <w:p w14:paraId="00F6CF28"/>
                          <w:p w14:paraId="23A9B575"/>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zbKiNgAAAAKAQAADwAAAAAAAAABACAAAAAiAAAAZHJzL2Rvd25yZXYueG1sUEsB&#10;AhQAFAAAAAgAh07iQCnuyaf1AQAA+wMAAA4AAAAAAAAAAQAgAAAAJwEAAGRycy9lMm9Eb2MueG1s&#10;UEsFBgAAAAAGAAYAWQEAAI4FAAAAAA==&#10;">
                <v:fill on="t" focussize="0,0"/>
                <v:stroke on="f"/>
                <v:imagedata o:title=""/>
                <o:lock v:ext="edit" aspectratio="f"/>
                <v:textbox inset="0mm,0mm,0mm,0mm">
                  <w:txbxContent>
                    <w:p w14:paraId="6FC41227">
                      <w:pPr>
                        <w:pStyle w:val="113"/>
                        <w:jc w:val="left"/>
                        <w:rPr>
                          <w:rFonts w:ascii="黑体" w:hAnsi="黑体" w:cs="黑体"/>
                        </w:rPr>
                      </w:pPr>
                      <w:r>
                        <w:rPr>
                          <w:rFonts w:ascii="黑体" w:hAnsi="黑体" w:cs="黑体"/>
                        </w:rPr>
                        <w:t>202</w:t>
                      </w:r>
                      <w:r>
                        <w:rPr>
                          <w:rFonts w:hint="eastAsia" w:ascii="黑体" w:hAnsi="黑体" w:cs="黑体"/>
                        </w:rPr>
                        <w:t>4</w:t>
                      </w:r>
                      <w:r>
                        <w:rPr>
                          <w:rFonts w:ascii="黑体" w:hAnsi="黑体" w:cs="黑体"/>
                        </w:rPr>
                        <w:t>-</w:t>
                      </w:r>
                      <w:r>
                        <w:rPr>
                          <w:rFonts w:hint="eastAsia" w:ascii="黑体" w:hAnsi="黑体" w:cs="黑体"/>
                        </w:rPr>
                        <w:t>X</w:t>
                      </w:r>
                      <w:r>
                        <w:rPr>
                          <w:rFonts w:ascii="黑体" w:hAnsi="黑体" w:cs="黑体"/>
                        </w:rPr>
                        <w:t>-</w:t>
                      </w:r>
                      <w:r>
                        <w:rPr>
                          <w:rFonts w:hint="eastAsia" w:ascii="黑体" w:hAnsi="黑体" w:cs="黑体"/>
                        </w:rPr>
                        <w:t>XX</w:t>
                      </w:r>
                      <w:r>
                        <w:rPr>
                          <w:rFonts w:ascii="黑体" w:hAnsi="黑体" w:cs="黑体"/>
                        </w:rPr>
                        <w:t>发布</w:t>
                      </w:r>
                    </w:p>
                    <w:p w14:paraId="00F6CF28"/>
                    <w:p w14:paraId="23A9B575"/>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14:paraId="4BF012D5">
                            <w:pPr>
                              <w:jc w:val="center"/>
                              <w:rPr>
                                <w:rFonts w:ascii="黑体" w:hAnsi="Times New Roman" w:eastAsia="黑体" w:cs="Times New Roman"/>
                                <w:bCs/>
                                <w:sz w:val="52"/>
                                <w:szCs w:val="28"/>
                              </w:rPr>
                            </w:pPr>
                            <w:r>
                              <w:rPr>
                                <w:rFonts w:hint="eastAsia" w:ascii="黑体" w:hAnsi="Times New Roman" w:eastAsia="黑体" w:cs="Times New Roman"/>
                                <w:bCs/>
                                <w:sz w:val="52"/>
                                <w:szCs w:val="28"/>
                              </w:rPr>
                              <w:t>化妆品紧致功效体外测试方法</w:t>
                            </w:r>
                          </w:p>
                          <w:p w14:paraId="0E713E66">
                            <w:pPr>
                              <w:jc w:val="center"/>
                              <w:rPr>
                                <w:rFonts w:ascii="黑体" w:hAnsi="Times New Roman" w:eastAsia="黑体" w:cs="Times New Roman"/>
                                <w:bCs/>
                                <w:sz w:val="52"/>
                                <w:szCs w:val="28"/>
                              </w:rPr>
                            </w:pPr>
                            <w:r>
                              <w:rPr>
                                <w:rFonts w:hint="eastAsia" w:ascii="黑体" w:hAnsi="Times New Roman" w:eastAsia="黑体" w:cs="Times New Roman"/>
                                <w:bCs/>
                                <w:sz w:val="52"/>
                                <w:szCs w:val="28"/>
                              </w:rPr>
                              <w:t>斑马鱼Ⅰ型胶原蛋白和弹性蛋白基因测试</w:t>
                            </w:r>
                          </w:p>
                          <w:p w14:paraId="6246011D">
                            <w:pPr>
                              <w:pStyle w:val="20"/>
                              <w:jc w:val="center"/>
                              <w:rPr>
                                <w:rFonts w:ascii="黑体" w:hAnsi="黑体" w:eastAsia="黑体" w:cs="黑体"/>
                                <w:sz w:val="28"/>
                                <w:szCs w:val="24"/>
                              </w:rPr>
                            </w:pPr>
                            <w:r>
                              <w:rPr>
                                <w:rFonts w:ascii="黑体" w:hAnsi="黑体" w:eastAsia="黑体" w:cs="黑体"/>
                                <w:sz w:val="28"/>
                                <w:szCs w:val="24"/>
                              </w:rPr>
                              <w:t>In Vitro Evaluation of Elasticity Efficacy of Cosmetics</w:t>
                            </w:r>
                          </w:p>
                          <w:p w14:paraId="0EB7B879">
                            <w:pPr>
                              <w:pStyle w:val="20"/>
                              <w:jc w:val="center"/>
                              <w:rPr>
                                <w:rFonts w:ascii="黑体" w:hAnsi="黑体" w:eastAsia="黑体" w:cs="黑体"/>
                                <w:sz w:val="28"/>
                                <w:szCs w:val="24"/>
                              </w:rPr>
                            </w:pPr>
                            <w:r>
                              <w:rPr>
                                <w:rFonts w:ascii="黑体" w:hAnsi="黑体" w:eastAsia="黑体" w:cs="黑体"/>
                                <w:sz w:val="28"/>
                                <w:szCs w:val="24"/>
                              </w:rPr>
                              <w:t>- Zebrafish Type I Collagen and Elastin Gene Expression Test Method</w:t>
                            </w:r>
                          </w:p>
                          <w:p w14:paraId="0B25DE7E">
                            <w:pPr>
                              <w:pStyle w:val="109"/>
                              <w:rPr>
                                <w:sz w:val="24"/>
                                <w:szCs w:val="24"/>
                              </w:rPr>
                            </w:pPr>
                            <w:r>
                              <w:rPr>
                                <w:rFonts w:hint="eastAsia"/>
                                <w:sz w:val="24"/>
                                <w:szCs w:val="24"/>
                              </w:rPr>
                              <w:t>（征求意见稿）</w:t>
                            </w:r>
                          </w:p>
                          <w:p w14:paraId="41B201A3">
                            <w:pPr>
                              <w:pStyle w:val="109"/>
                              <w:rPr>
                                <w:sz w:val="24"/>
                                <w:szCs w:val="24"/>
                              </w:rPr>
                            </w:pPr>
                            <w:r>
                              <w:rPr>
                                <w:rFonts w:hint="eastAsia"/>
                                <w:sz w:val="24"/>
                                <w:szCs w:val="24"/>
                              </w:rPr>
                              <w:t>在提交反馈意见时，请将您知道的相关专利连同支持性文件一并附上。</w:t>
                            </w:r>
                          </w:p>
                          <w:p w14:paraId="12D1AEC1">
                            <w:pPr>
                              <w:pStyle w:val="109"/>
                              <w:rPr>
                                <w:sz w:val="24"/>
                                <w:szCs w:val="24"/>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efcdgAAAAJAQAADwAAAAAAAAABACAAAAAiAAAAZHJzL2Rvd25yZXYueG1s&#10;UEsBAhQAFAAAAAgAh07iQD+JMKX4AQAA/AMAAA4AAAAAAAAAAQAgAAAAJwEAAGRycy9lMm9Eb2Mu&#10;eG1sUEsFBgAAAAAGAAYAWQEAAJEFAAAAAA==&#10;">
                <v:fill on="t" focussize="0,0"/>
                <v:stroke on="f"/>
                <v:imagedata o:title=""/>
                <o:lock v:ext="edit" aspectratio="f"/>
                <v:textbox inset="0mm,0mm,0mm,0mm">
                  <w:txbxContent>
                    <w:p w14:paraId="4BF012D5">
                      <w:pPr>
                        <w:jc w:val="center"/>
                        <w:rPr>
                          <w:rFonts w:ascii="黑体" w:hAnsi="Times New Roman" w:eastAsia="黑体" w:cs="Times New Roman"/>
                          <w:bCs/>
                          <w:sz w:val="52"/>
                          <w:szCs w:val="28"/>
                        </w:rPr>
                      </w:pPr>
                      <w:r>
                        <w:rPr>
                          <w:rFonts w:hint="eastAsia" w:ascii="黑体" w:hAnsi="Times New Roman" w:eastAsia="黑体" w:cs="Times New Roman"/>
                          <w:bCs/>
                          <w:sz w:val="52"/>
                          <w:szCs w:val="28"/>
                        </w:rPr>
                        <w:t>化妆品紧致功效体外测试方法</w:t>
                      </w:r>
                    </w:p>
                    <w:p w14:paraId="0E713E66">
                      <w:pPr>
                        <w:jc w:val="center"/>
                        <w:rPr>
                          <w:rFonts w:ascii="黑体" w:hAnsi="Times New Roman" w:eastAsia="黑体" w:cs="Times New Roman"/>
                          <w:bCs/>
                          <w:sz w:val="52"/>
                          <w:szCs w:val="28"/>
                        </w:rPr>
                      </w:pPr>
                      <w:r>
                        <w:rPr>
                          <w:rFonts w:hint="eastAsia" w:ascii="黑体" w:hAnsi="Times New Roman" w:eastAsia="黑体" w:cs="Times New Roman"/>
                          <w:bCs/>
                          <w:sz w:val="52"/>
                          <w:szCs w:val="28"/>
                        </w:rPr>
                        <w:t>斑马鱼Ⅰ型胶原蛋白和弹性蛋白基因测试</w:t>
                      </w:r>
                    </w:p>
                    <w:p w14:paraId="6246011D">
                      <w:pPr>
                        <w:pStyle w:val="20"/>
                        <w:jc w:val="center"/>
                        <w:rPr>
                          <w:rFonts w:ascii="黑体" w:hAnsi="黑体" w:eastAsia="黑体" w:cs="黑体"/>
                          <w:sz w:val="28"/>
                          <w:szCs w:val="24"/>
                        </w:rPr>
                      </w:pPr>
                      <w:r>
                        <w:rPr>
                          <w:rFonts w:ascii="黑体" w:hAnsi="黑体" w:eastAsia="黑体" w:cs="黑体"/>
                          <w:sz w:val="28"/>
                          <w:szCs w:val="24"/>
                        </w:rPr>
                        <w:t>In Vitro Evaluation of Elasticity Efficacy of Cosmetics</w:t>
                      </w:r>
                    </w:p>
                    <w:p w14:paraId="0EB7B879">
                      <w:pPr>
                        <w:pStyle w:val="20"/>
                        <w:jc w:val="center"/>
                        <w:rPr>
                          <w:rFonts w:ascii="黑体" w:hAnsi="黑体" w:eastAsia="黑体" w:cs="黑体"/>
                          <w:sz w:val="28"/>
                          <w:szCs w:val="24"/>
                        </w:rPr>
                      </w:pPr>
                      <w:r>
                        <w:rPr>
                          <w:rFonts w:ascii="黑体" w:hAnsi="黑体" w:eastAsia="黑体" w:cs="黑体"/>
                          <w:sz w:val="28"/>
                          <w:szCs w:val="24"/>
                        </w:rPr>
                        <w:t>- Zebrafish Type I Collagen and Elastin Gene Expression Test Method</w:t>
                      </w:r>
                    </w:p>
                    <w:p w14:paraId="0B25DE7E">
                      <w:pPr>
                        <w:pStyle w:val="109"/>
                        <w:rPr>
                          <w:sz w:val="24"/>
                          <w:szCs w:val="24"/>
                        </w:rPr>
                      </w:pPr>
                      <w:r>
                        <w:rPr>
                          <w:rFonts w:hint="eastAsia"/>
                          <w:sz w:val="24"/>
                          <w:szCs w:val="24"/>
                        </w:rPr>
                        <w:t>（征求意见稿）</w:t>
                      </w:r>
                    </w:p>
                    <w:p w14:paraId="41B201A3">
                      <w:pPr>
                        <w:pStyle w:val="109"/>
                        <w:rPr>
                          <w:sz w:val="24"/>
                          <w:szCs w:val="24"/>
                        </w:rPr>
                      </w:pPr>
                      <w:r>
                        <w:rPr>
                          <w:rFonts w:hint="eastAsia"/>
                          <w:sz w:val="24"/>
                          <w:szCs w:val="24"/>
                        </w:rPr>
                        <w:t>在提交反馈意见时，请将您知道的相关专利连同支持性文件一并附上。</w:t>
                      </w:r>
                    </w:p>
                    <w:p w14:paraId="12D1AEC1">
                      <w:pPr>
                        <w:pStyle w:val="109"/>
                        <w:rPr>
                          <w:sz w:val="24"/>
                          <w:szCs w:val="24"/>
                        </w:rPr>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1684020</wp:posOffset>
                </wp:positionV>
                <wp:extent cx="5802630" cy="577850"/>
                <wp:effectExtent l="0" t="0" r="0" b="0"/>
                <wp:wrapNone/>
                <wp:docPr id="7" name="fmFrame3"/>
                <wp:cNvGraphicFramePr/>
                <a:graphic xmlns:a="http://schemas.openxmlformats.org/drawingml/2006/main">
                  <a:graphicData uri="http://schemas.microsoft.com/office/word/2010/wordprocessingShape">
                    <wps:wsp>
                      <wps:cNvSpPr txBox="1"/>
                      <wps:spPr bwMode="auto">
                        <a:xfrm>
                          <a:off x="0" y="0"/>
                          <a:ext cx="5802630" cy="577850"/>
                        </a:xfrm>
                        <a:prstGeom prst="rect">
                          <a:avLst/>
                        </a:prstGeom>
                        <a:solidFill>
                          <a:srgbClr val="FFFFFF"/>
                        </a:solidFill>
                        <a:ln>
                          <a:noFill/>
                        </a:ln>
                      </wps:spPr>
                      <wps:txbx>
                        <w:txbxContent>
                          <w:p w14:paraId="68F73B25">
                            <w:pPr>
                              <w:pStyle w:val="94"/>
                              <w:rPr>
                                <w:rFonts w:ascii="黑体" w:hAnsi="黑体" w:eastAsia="黑体" w:cs="黑体"/>
                              </w:rPr>
                            </w:pPr>
                            <w:r>
                              <w:rPr>
                                <w:rFonts w:hint="eastAsia" w:ascii="黑体" w:hAnsi="黑体" w:eastAsia="黑体" w:cs="黑体"/>
                              </w:rPr>
                              <w:t>T/CAFFCI  XX—2024</w:t>
                            </w:r>
                          </w:p>
                          <w:p w14:paraId="5540B382">
                            <w:pPr>
                              <w:pStyle w:val="94"/>
                              <w:rPr>
                                <w:rFonts w:ascii="黑体" w:eastAsia="黑体"/>
                                <w:b/>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0288;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aGoi2AAAAAgBAAAPAAAAAAAAAAEAIAAAACIAAABkcnMvZG93bnJldi54bWxQ&#10;SwECFAAUAAAACACHTuJAY9CS5PcBAAD7AwAADgAAAAAAAAABACAAAAAnAQAAZHJzL2Uyb0RvYy54&#10;bWxQSwUGAAAAAAYABgBZAQAAkAUAAAAA&#10;">
                <v:fill on="t" focussize="0,0"/>
                <v:stroke on="f"/>
                <v:imagedata o:title=""/>
                <o:lock v:ext="edit" aspectratio="f"/>
                <v:textbox inset="0mm,0mm,0mm,0mm">
                  <w:txbxContent>
                    <w:p w14:paraId="68F73B25">
                      <w:pPr>
                        <w:pStyle w:val="94"/>
                        <w:rPr>
                          <w:rFonts w:ascii="黑体" w:hAnsi="黑体" w:eastAsia="黑体" w:cs="黑体"/>
                        </w:rPr>
                      </w:pPr>
                      <w:r>
                        <w:rPr>
                          <w:rFonts w:hint="eastAsia" w:ascii="黑体" w:hAnsi="黑体" w:eastAsia="黑体" w:cs="黑体"/>
                        </w:rPr>
                        <w:t>T/CAFFCI  XX—2024</w:t>
                      </w:r>
                    </w:p>
                    <w:p w14:paraId="5540B382">
                      <w:pPr>
                        <w:pStyle w:val="94"/>
                        <w:rPr>
                          <w:rFonts w:ascii="黑体" w:eastAsia="黑体"/>
                          <w:b/>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1010920</wp:posOffset>
                </wp:positionV>
                <wp:extent cx="6120130" cy="772160"/>
                <wp:effectExtent l="0" t="0" r="0" b="0"/>
                <wp:wrapNone/>
                <wp:docPr id="6" name="fmFrame2"/>
                <wp:cNvGraphicFramePr/>
                <a:graphic xmlns:a="http://schemas.openxmlformats.org/drawingml/2006/main">
                  <a:graphicData uri="http://schemas.microsoft.com/office/word/2010/wordprocessingShape">
                    <wps:wsp>
                      <wps:cNvSpPr txBox="1"/>
                      <wps:spPr bwMode="auto">
                        <a:xfrm>
                          <a:off x="0" y="0"/>
                          <a:ext cx="6120130" cy="772160"/>
                        </a:xfrm>
                        <a:prstGeom prst="rect">
                          <a:avLst/>
                        </a:prstGeom>
                        <a:solidFill>
                          <a:srgbClr val="FFFFFF"/>
                        </a:solidFill>
                        <a:ln>
                          <a:noFill/>
                        </a:ln>
                      </wps:spPr>
                      <wps:txbx>
                        <w:txbxContent>
                          <w:p w14:paraId="68338B85">
                            <w:pPr>
                              <w:pStyle w:val="89"/>
                              <w:rPr>
                                <w:bCs/>
                                <w:sz w:val="56"/>
                                <w:szCs w:val="72"/>
                              </w:rPr>
                            </w:pPr>
                            <w:r>
                              <w:rPr>
                                <w:rFonts w:hint="eastAsia"/>
                                <w:bCs/>
                                <w:sz w:val="56"/>
                                <w:szCs w:val="72"/>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59264;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RBJL/aAAAACwEAAA8AAAAAAAAAAQAgAAAAIgAAAGRycy9kb3ducmV2LnhtbFBL&#10;AQIUABQAAAAIAIdO4kDct2Mm9AEAAPsDAAAOAAAAAAAAAAEAIAAAACkBAABkcnMvZTJvRG9jLnht&#10;bFBLBQYAAAAABgAGAFkBAACPBQAAAAA=&#10;">
                <v:fill on="t" focussize="0,0"/>
                <v:stroke on="f"/>
                <v:imagedata o:title=""/>
                <o:lock v:ext="edit" aspectratio="f"/>
                <v:textbox inset="0mm,0mm,0mm,0mm">
                  <w:txbxContent>
                    <w:p w14:paraId="68338B85">
                      <w:pPr>
                        <w:pStyle w:val="89"/>
                        <w:rPr>
                          <w:bCs/>
                          <w:sz w:val="56"/>
                          <w:szCs w:val="72"/>
                        </w:rPr>
                      </w:pPr>
                      <w:r>
                        <w:rPr>
                          <w:rFonts w:hint="eastAsia"/>
                          <w:bCs/>
                          <w:sz w:val="56"/>
                          <w:szCs w:val="72"/>
                        </w:rPr>
                        <w:t>团体标准</w:t>
                      </w:r>
                    </w:p>
                  </w:txbxContent>
                </v:textbox>
                <w10:anchorlock/>
              </v:shape>
            </w:pict>
          </mc:Fallback>
        </mc:AlternateContent>
      </w:r>
    </w:p>
    <w:p w14:paraId="1BF4A14F">
      <w:pPr>
        <w:pStyle w:val="79"/>
      </w:pPr>
      <w:r>
        <w:rPr>
          <w:rFonts w:hint="eastAsia"/>
        </w:rPr>
        <w:t>前    言</w:t>
      </w:r>
    </w:p>
    <w:p w14:paraId="2734C75A">
      <w:pPr>
        <w:pStyle w:val="58"/>
        <w:ind w:firstLine="420"/>
        <w:rPr>
          <w:rFonts w:hAnsi="宋体"/>
        </w:rPr>
      </w:pPr>
      <w:r>
        <w:rPr>
          <w:rFonts w:hint="eastAsia" w:hAnsi="宋体"/>
        </w:rPr>
        <w:t>本</w:t>
      </w:r>
      <w:bookmarkStart w:id="1" w:name="_Hlk78642432"/>
      <w:r>
        <w:rPr>
          <w:rFonts w:hint="eastAsia" w:hAnsi="宋体"/>
        </w:rPr>
        <w:t>文件</w:t>
      </w:r>
      <w:bookmarkEnd w:id="1"/>
      <w:r>
        <w:rPr>
          <w:rFonts w:hint="eastAsia" w:hAnsi="宋体"/>
        </w:rPr>
        <w:t>按照 GB/T 1.1-20</w:t>
      </w:r>
      <w:r>
        <w:rPr>
          <w:rFonts w:hAnsi="宋体"/>
        </w:rPr>
        <w:t>20</w:t>
      </w:r>
      <w:r>
        <w:rPr>
          <w:rFonts w:hint="eastAsia" w:hAnsi="宋体"/>
        </w:rPr>
        <w:t>《标准化工作导则 第1部分：标准化文件的结构和起草规则》的规定起草。</w:t>
      </w:r>
    </w:p>
    <w:p w14:paraId="012C18B8">
      <w:pPr>
        <w:pStyle w:val="58"/>
        <w:ind w:firstLine="420"/>
        <w:rPr>
          <w:rFonts w:hAnsi="宋体"/>
        </w:rPr>
      </w:pPr>
      <w:r>
        <w:rPr>
          <w:rFonts w:hint="eastAsia" w:hAnsi="宋体"/>
        </w:rPr>
        <w:t>请注意本文件的某些内容可能涉及专利。本文件的发布机构不承担识别专利的责任。</w:t>
      </w:r>
    </w:p>
    <w:p w14:paraId="02EB0605">
      <w:pPr>
        <w:pStyle w:val="58"/>
        <w:ind w:firstLine="420"/>
        <w:rPr>
          <w:rFonts w:hAnsi="宋体"/>
        </w:rPr>
      </w:pPr>
      <w:r>
        <w:rPr>
          <w:rFonts w:hint="eastAsia" w:hAnsi="宋体"/>
        </w:rPr>
        <w:t>本文件由中国香料香精化妆品工业协会提出并归口。</w:t>
      </w:r>
    </w:p>
    <w:p w14:paraId="399C4B95">
      <w:pPr>
        <w:pStyle w:val="58"/>
        <w:ind w:firstLine="420"/>
        <w:rPr>
          <w:rFonts w:hAnsi="宋体"/>
          <w:highlight w:val="none"/>
        </w:rPr>
      </w:pPr>
      <w:r>
        <w:rPr>
          <w:rFonts w:hint="eastAsia" w:hAnsi="宋体"/>
        </w:rPr>
        <w:t>本文件起草单位：水中银（国际）生物科技有限公司、广州质量监督检测研究院、广东省实验动物监测所、杭州环特生物科技有限公司、华熙生物科技股份有限公司</w:t>
      </w:r>
      <w:r>
        <w:rPr>
          <w:rFonts w:hint="eastAsia" w:hAnsi="宋体"/>
          <w:highlight w:val="none"/>
        </w:rPr>
        <w:t>、诺斯贝尔化妆品股份有限公司、云南贝泰妮生物科技集团股份有限公司、美出莱（杭州）化妆品有限责任公司、广州銮滢化妆品有限公司、无限极（中国）有限公司、广州雅纯化妆品制造有限公司、诺德溯源（广州）生物科技有限公司、福建片仔癀化妆品有限公司、北京宝洁技术有限公司、广州阳菲生物科技有限公司、广东贝豪生物科技有限公司、广东康容实业有限公司。</w:t>
      </w:r>
    </w:p>
    <w:p w14:paraId="7B8324D0">
      <w:pPr>
        <w:pStyle w:val="58"/>
        <w:ind w:firstLine="420"/>
        <w:rPr>
          <w:rFonts w:hAnsi="宋体"/>
        </w:rPr>
        <w:sectPr>
          <w:headerReference r:id="rId8" w:type="default"/>
          <w:footerReference r:id="rId9" w:type="default"/>
          <w:pgSz w:w="11907" w:h="16839"/>
          <w:pgMar w:top="1418" w:right="1134" w:bottom="1134" w:left="1418" w:header="1418" w:footer="851" w:gutter="0"/>
          <w:pgNumType w:start="1"/>
          <w:cols w:space="720" w:num="1"/>
          <w:docGrid w:type="lines" w:linePitch="312" w:charSpace="0"/>
        </w:sectPr>
      </w:pPr>
      <w:r>
        <w:rPr>
          <w:rFonts w:hint="eastAsia" w:hAnsi="宋体"/>
        </w:rPr>
        <w:t xml:space="preserve">本文件主要起草人： </w:t>
      </w:r>
    </w:p>
    <w:bookmarkEnd w:id="0"/>
    <w:p w14:paraId="0A9E4B88">
      <w:pPr>
        <w:pStyle w:val="78"/>
      </w:pPr>
      <w:bookmarkStart w:id="2" w:name="SectionMark4"/>
      <w:r>
        <w:rPr>
          <w:rFonts w:hint="eastAsia"/>
        </w:rPr>
        <w:t>化妆品紧致功效体外测试方法</w:t>
      </w:r>
    </w:p>
    <w:p w14:paraId="79FFA669">
      <w:pPr>
        <w:pStyle w:val="78"/>
      </w:pPr>
      <w:r>
        <w:rPr>
          <w:rFonts w:hint="eastAsia"/>
        </w:rPr>
        <w:t>斑马鱼</w:t>
      </w:r>
      <w:r>
        <w:rPr>
          <w:rFonts w:hint="eastAsia" w:ascii="华文仿宋" w:hAnsi="华文仿宋" w:eastAsia="华文仿宋" w:cs="华文仿宋"/>
        </w:rPr>
        <w:t>Ⅰ</w:t>
      </w:r>
      <w:r>
        <w:rPr>
          <w:rFonts w:hint="eastAsia"/>
        </w:rPr>
        <w:t>型胶原蛋白和弹性蛋白基因测试</w:t>
      </w:r>
    </w:p>
    <w:p w14:paraId="57D1C7C2">
      <w:pPr>
        <w:pStyle w:val="91"/>
        <w:spacing w:before="312" w:beforeLines="100" w:after="312" w:afterLines="100"/>
      </w:pPr>
      <w:r>
        <w:rPr>
          <w:rFonts w:hint="eastAsia"/>
        </w:rPr>
        <w:t>范围</w:t>
      </w:r>
    </w:p>
    <w:p w14:paraId="27B36647">
      <w:pPr>
        <w:pStyle w:val="58"/>
        <w:ind w:firstLine="420"/>
        <w:rPr>
          <w:rFonts w:hAnsi="宋体"/>
        </w:rPr>
      </w:pPr>
      <w:r>
        <w:rPr>
          <w:rFonts w:hint="eastAsia"/>
        </w:rPr>
        <w:t>本文件描述了化妆品紧致功效的体外测试方法-</w:t>
      </w:r>
      <w:r>
        <w:rPr>
          <w:rFonts w:hint="eastAsia" w:hAnsi="宋体"/>
        </w:rPr>
        <w:t>斑马鱼Ⅰ型胶原蛋白和弹性蛋白基因表达测试方法。</w:t>
      </w:r>
    </w:p>
    <w:p w14:paraId="7ADB674C">
      <w:pPr>
        <w:pStyle w:val="58"/>
        <w:ind w:firstLine="420"/>
        <w:rPr>
          <w:rFonts w:hAnsi="宋体"/>
        </w:rPr>
      </w:pPr>
      <w:r>
        <w:rPr>
          <w:rFonts w:hint="eastAsia" w:hAnsi="宋体"/>
        </w:rPr>
        <w:t>本文件适用于通过促进Ⅰ型胶原蛋白和/或弹性蛋白再生而达到紧致效果的化妆品功效评价。化妆品原料的紧致功效测试可参考本文件。</w:t>
      </w:r>
    </w:p>
    <w:p w14:paraId="589272CE">
      <w:pPr>
        <w:pStyle w:val="91"/>
        <w:spacing w:before="312" w:beforeLines="100" w:after="312" w:afterLines="100"/>
      </w:pPr>
      <w:r>
        <w:rPr>
          <w:rFonts w:hint="eastAsia"/>
        </w:rPr>
        <w:t>规范性引用文件</w:t>
      </w:r>
    </w:p>
    <w:bookmarkEnd w:id="2"/>
    <w:p w14:paraId="2FB4F3D9">
      <w:pPr>
        <w:pStyle w:val="58"/>
        <w:ind w:firstLine="420"/>
        <w:rPr>
          <w:rFonts w:hAnsi="宋体" w:cs="宋体"/>
          <w:szCs w:val="21"/>
        </w:rPr>
      </w:pPr>
      <w:r>
        <w:rPr>
          <w:rFonts w:hint="eastAsia" w:hAnsi="宋体" w:cs="宋体"/>
          <w:szCs w:val="21"/>
        </w:rPr>
        <w:t>下列文件中的内容通过规范性引用而构成本文件必不可少的条款。其中，注日期的引用文件，仅该日期对应的版本适用于本文件；不注日期的引用文件，其最新版本（包括所有的修改单）适用于本文件。</w:t>
      </w:r>
    </w:p>
    <w:p w14:paraId="29BB86A5">
      <w:pPr>
        <w:pStyle w:val="58"/>
        <w:ind w:firstLine="420"/>
        <w:rPr>
          <w:rFonts w:hAnsi="宋体" w:cs="宋体"/>
        </w:rPr>
      </w:pPr>
      <w:r>
        <w:rPr>
          <w:rFonts w:hint="eastAsia" w:hAnsi="宋体" w:cs="宋体"/>
        </w:rPr>
        <w:t>GB/T 6682 分析实验室用水规格和测试方法</w:t>
      </w:r>
    </w:p>
    <w:p w14:paraId="01793E27">
      <w:pPr>
        <w:pStyle w:val="58"/>
        <w:ind w:firstLine="420"/>
        <w:rPr>
          <w:rFonts w:hAnsi="宋体" w:cs="宋体"/>
        </w:rPr>
      </w:pPr>
      <w:r>
        <w:rPr>
          <w:rFonts w:hint="eastAsia" w:hAnsi="宋体" w:cs="宋体"/>
        </w:rPr>
        <w:t>GB/T 39649 实验动物 实验鱼质量控制</w:t>
      </w:r>
    </w:p>
    <w:p w14:paraId="72B3F4E3">
      <w:pPr>
        <w:pStyle w:val="58"/>
        <w:ind w:firstLine="420"/>
        <w:rPr>
          <w:rFonts w:hAnsi="宋体" w:cs="宋体"/>
        </w:rPr>
      </w:pPr>
      <w:r>
        <w:rPr>
          <w:rFonts w:hint="eastAsia" w:hAnsi="宋体" w:cs="宋体"/>
        </w:rPr>
        <w:t>DB32/T 3979 实验用 斑马鱼 饲育技术条件</w:t>
      </w:r>
    </w:p>
    <w:p w14:paraId="1D8D0CA7">
      <w:pPr>
        <w:pStyle w:val="58"/>
        <w:ind w:firstLine="420"/>
        <w:rPr>
          <w:rFonts w:hAnsi="宋体" w:cs="宋体"/>
        </w:rPr>
      </w:pPr>
      <w:r>
        <w:rPr>
          <w:rFonts w:hint="eastAsia" w:hAnsi="宋体" w:cs="宋体"/>
        </w:rPr>
        <w:t>T/OTOP 1038 斑马鱼实验室建设技术规范</w:t>
      </w:r>
    </w:p>
    <w:p w14:paraId="25225A3F">
      <w:pPr>
        <w:pStyle w:val="91"/>
        <w:spacing w:before="312" w:beforeLines="100" w:after="312" w:afterLines="100"/>
      </w:pPr>
      <w:r>
        <w:rPr>
          <w:rFonts w:hint="eastAsia"/>
        </w:rPr>
        <w:t>术语和定义</w:t>
      </w:r>
    </w:p>
    <w:p w14:paraId="5CAE49F4">
      <w:pPr>
        <w:pStyle w:val="58"/>
        <w:ind w:firstLine="420"/>
      </w:pPr>
      <w:r>
        <w:rPr>
          <w:rFonts w:hint="eastAsia"/>
        </w:rPr>
        <w:t>本文件没有需要界定的术语和定义。</w:t>
      </w:r>
    </w:p>
    <w:p w14:paraId="300AC0B9">
      <w:pPr>
        <w:pStyle w:val="91"/>
        <w:spacing w:before="312" w:beforeLines="100" w:after="312" w:afterLines="100"/>
      </w:pPr>
      <w:r>
        <w:rPr>
          <w:rFonts w:hint="eastAsia"/>
        </w:rPr>
        <w:t>基本原理</w:t>
      </w:r>
    </w:p>
    <w:p w14:paraId="012FC4E3">
      <w:pPr>
        <w:pStyle w:val="58"/>
        <w:ind w:firstLine="420"/>
        <w:rPr>
          <w:rFonts w:hAnsi="宋体" w:cs="宋体"/>
          <w:szCs w:val="21"/>
        </w:rPr>
      </w:pPr>
      <w:r>
        <w:rPr>
          <w:rFonts w:hint="eastAsia" w:hAnsi="宋体" w:cs="宋体"/>
          <w:szCs w:val="21"/>
        </w:rPr>
        <w:t>紧致是指有助于保持皮肤的紧实度、弹性。在日常生活中，日照、化合物刺激等多种外部原因加上人体自身的内部衰老，导致皮肤中胶原蛋白和弹性蛋白等皮肤基质损伤流失，从而失去弹性。胶原蛋白是人体细胞外基质中含量最高的蛋白，其中I型胶原蛋白是皮肤中最丰富的蛋白质，约占成人皮肤胶原蛋白总量的85%，其含量决定了皮肤的密实度。弹性蛋白是人体皮肤中一种让体内许多组织在拉伸和收缩后维持原有形状，让皮肤在被挤压后恢复到本来形状的蛋白质，对维持皮肤弹性起着重要作用。</w:t>
      </w:r>
    </w:p>
    <w:p w14:paraId="6F6A39A6">
      <w:pPr>
        <w:pStyle w:val="58"/>
        <w:ind w:firstLine="420"/>
        <w:rPr>
          <w:rFonts w:hAnsi="宋体" w:cs="宋体"/>
          <w:szCs w:val="21"/>
        </w:rPr>
      </w:pPr>
      <w:r>
        <w:rPr>
          <w:rFonts w:hint="eastAsia" w:hAnsi="宋体" w:cs="宋体"/>
          <w:szCs w:val="21"/>
        </w:rPr>
        <w:t>斑马鱼皮肤和人体皮肤相比，除表皮为分化了的表皮细胞和黏液层而非角质层外，其余结构和人体皮肤高度相似。斑马鱼的I型胶原蛋白分布与人体相同，I型胶原蛋白和弹性蛋白都显示出与人类的高度保守性，两者的内源基因表达水平都在受精后4天内一直升高，然后下降,6天至8天时相对平稳。</w:t>
      </w:r>
    </w:p>
    <w:p w14:paraId="232CD7EA">
      <w:pPr>
        <w:pStyle w:val="58"/>
        <w:ind w:firstLine="420"/>
        <w:rPr>
          <w:rFonts w:hAnsi="宋体" w:cs="宋体"/>
          <w:szCs w:val="21"/>
          <w:highlight w:val="yellow"/>
        </w:rPr>
      </w:pPr>
      <w:r>
        <w:rPr>
          <w:rFonts w:hint="eastAsia" w:hAnsi="宋体" w:cs="宋体"/>
          <w:szCs w:val="21"/>
        </w:rPr>
        <w:t>本方法应用6天大的斑马鱼进行暴露实验，通过测试受试物是否促进斑马鱼I型胶原蛋白基因（</w:t>
      </w:r>
      <w:r>
        <w:rPr>
          <w:rFonts w:hint="eastAsia" w:hAnsi="宋体" w:cs="宋体"/>
          <w:i/>
          <w:iCs/>
          <w:szCs w:val="21"/>
        </w:rPr>
        <w:t>col1a1a</w:t>
      </w:r>
      <w:r>
        <w:rPr>
          <w:rFonts w:hint="eastAsia" w:hAnsi="宋体" w:cs="宋体"/>
          <w:szCs w:val="21"/>
        </w:rPr>
        <w:t>，</w:t>
      </w:r>
      <w:r>
        <w:rPr>
          <w:rFonts w:hint="eastAsia" w:hAnsi="宋体" w:cs="宋体"/>
          <w:i/>
          <w:iCs/>
          <w:szCs w:val="21"/>
        </w:rPr>
        <w:t>col1a1b</w:t>
      </w:r>
      <w:r>
        <w:rPr>
          <w:rFonts w:hint="eastAsia" w:hAnsi="宋体" w:cs="宋体"/>
          <w:szCs w:val="21"/>
        </w:rPr>
        <w:t>和</w:t>
      </w:r>
      <w:r>
        <w:rPr>
          <w:rFonts w:hint="eastAsia" w:hAnsi="宋体" w:cs="宋体"/>
          <w:i/>
          <w:iCs/>
          <w:szCs w:val="21"/>
        </w:rPr>
        <w:t>col1a2</w:t>
      </w:r>
      <w:r>
        <w:rPr>
          <w:rFonts w:hint="eastAsia" w:hAnsi="宋体" w:cs="宋体"/>
          <w:szCs w:val="21"/>
        </w:rPr>
        <w:t>）和/或弹性蛋白基因（</w:t>
      </w:r>
      <w:r>
        <w:rPr>
          <w:rFonts w:hint="eastAsia" w:hAnsi="宋体" w:cs="宋体"/>
          <w:i/>
          <w:iCs/>
          <w:szCs w:val="21"/>
        </w:rPr>
        <w:t>elna</w:t>
      </w:r>
      <w:r>
        <w:rPr>
          <w:rFonts w:hint="eastAsia" w:hAnsi="宋体" w:cs="宋体"/>
          <w:szCs w:val="21"/>
        </w:rPr>
        <w:t>）的表达，评价受试物促进I型胶原蛋白和/或弹性蛋白再生以增加皮肤紧实度和/或弹性的紧致功效。</w:t>
      </w:r>
    </w:p>
    <w:p w14:paraId="2DD3492A">
      <w:pPr>
        <w:pStyle w:val="58"/>
        <w:ind w:firstLine="420"/>
        <w:rPr>
          <w:rFonts w:hAnsi="宋体" w:cs="宋体"/>
          <w:szCs w:val="21"/>
          <w:highlight w:val="yellow"/>
        </w:rPr>
      </w:pPr>
    </w:p>
    <w:p w14:paraId="67E01C6F">
      <w:pPr>
        <w:pStyle w:val="58"/>
        <w:ind w:firstLine="420"/>
        <w:rPr>
          <w:rFonts w:hAnsi="宋体" w:cs="宋体"/>
          <w:szCs w:val="21"/>
          <w:highlight w:val="yellow"/>
        </w:rPr>
      </w:pPr>
    </w:p>
    <w:p w14:paraId="7B6CF1FC">
      <w:pPr>
        <w:pStyle w:val="91"/>
        <w:spacing w:before="312" w:beforeLines="100" w:after="312" w:afterLines="100"/>
        <w:rPr>
          <w:rFonts w:ascii="宋体" w:hAnsi="宋体"/>
        </w:rPr>
      </w:pPr>
      <w:r>
        <w:rPr>
          <w:rFonts w:hint="eastAsia" w:ascii="宋体" w:hAnsi="宋体"/>
        </w:rPr>
        <w:t>仪器和设备</w:t>
      </w:r>
    </w:p>
    <w:p w14:paraId="4A7DCEED">
      <w:pPr>
        <w:pStyle w:val="58"/>
        <w:ind w:firstLine="0" w:firstLineChars="0"/>
      </w:pPr>
      <w:r>
        <w:rPr>
          <w:rFonts w:hint="eastAsia" w:ascii="黑体" w:hAnsi="黑体" w:eastAsia="黑体" w:cs="黑体"/>
        </w:rPr>
        <w:t xml:space="preserve">5.1 </w:t>
      </w:r>
      <w:r>
        <w:rPr>
          <w:rFonts w:hint="eastAsia"/>
        </w:rPr>
        <w:t>分析天平：精度0.1</w:t>
      </w:r>
      <w:r>
        <w:rPr>
          <w:rFonts w:hint="eastAsia" w:asciiTheme="minorEastAsia" w:hAnsiTheme="minorEastAsia" w:eastAsiaTheme="minorEastAsia"/>
          <w:szCs w:val="21"/>
        </w:rPr>
        <w:t xml:space="preserve"> </w:t>
      </w:r>
      <w:r>
        <w:rPr>
          <w:rFonts w:hint="eastAsia"/>
        </w:rPr>
        <w:t>mg。</w:t>
      </w:r>
    </w:p>
    <w:p w14:paraId="3BC7003C">
      <w:pPr>
        <w:pStyle w:val="58"/>
        <w:ind w:firstLine="0" w:firstLineChars="0"/>
      </w:pPr>
      <w:r>
        <w:rPr>
          <w:rFonts w:hint="eastAsia" w:ascii="黑体" w:hAnsi="黑体" w:eastAsia="黑体" w:cs="黑体"/>
        </w:rPr>
        <w:t>5.2</w:t>
      </w:r>
      <w:r>
        <w:rPr>
          <w:rFonts w:hint="eastAsia"/>
        </w:rPr>
        <w:t xml:space="preserve"> 24孔板：玻璃或聚苯乙烯材质。</w:t>
      </w:r>
    </w:p>
    <w:p w14:paraId="51C357EB">
      <w:pPr>
        <w:pStyle w:val="58"/>
        <w:ind w:firstLine="0" w:firstLineChars="0"/>
      </w:pPr>
      <w:r>
        <w:rPr>
          <w:rFonts w:hint="eastAsia" w:ascii="黑体" w:hAnsi="黑体" w:eastAsia="黑体" w:cs="黑体"/>
        </w:rPr>
        <w:t xml:space="preserve">5.3 </w:t>
      </w:r>
      <w:r>
        <w:rPr>
          <w:rFonts w:hint="eastAsia"/>
        </w:rPr>
        <w:t>生化培养箱：精度±1</w:t>
      </w:r>
      <w:r>
        <w:rPr>
          <w:rFonts w:hint="eastAsia" w:asciiTheme="minorEastAsia" w:hAnsiTheme="minorEastAsia" w:eastAsiaTheme="minorEastAsia"/>
          <w:szCs w:val="21"/>
        </w:rPr>
        <w:t xml:space="preserve"> </w:t>
      </w:r>
      <w:r>
        <w:rPr>
          <w:rFonts w:hint="eastAsia"/>
        </w:rPr>
        <w:t>℃。</w:t>
      </w:r>
    </w:p>
    <w:p w14:paraId="484104A3">
      <w:pPr>
        <w:pStyle w:val="58"/>
        <w:ind w:firstLine="0" w:firstLineChars="0"/>
        <w:rPr>
          <w:rFonts w:ascii="黑体" w:hAnsi="黑体" w:eastAsia="黑体" w:cs="黑体"/>
        </w:rPr>
      </w:pPr>
      <w:r>
        <w:rPr>
          <w:rFonts w:hint="eastAsia" w:ascii="黑体" w:hAnsi="黑体" w:eastAsia="黑体" w:cs="黑体"/>
        </w:rPr>
        <w:t xml:space="preserve">5.4 </w:t>
      </w:r>
      <w:r>
        <w:rPr>
          <w:rFonts w:hint="eastAsia"/>
        </w:rPr>
        <w:t>微量匀质机。</w:t>
      </w:r>
    </w:p>
    <w:p w14:paraId="5AF0DDED">
      <w:pPr>
        <w:pStyle w:val="58"/>
        <w:ind w:firstLine="0" w:firstLineChars="0"/>
      </w:pPr>
      <w:r>
        <w:rPr>
          <w:rFonts w:hint="eastAsia" w:ascii="黑体" w:hAnsi="黑体" w:eastAsia="黑体" w:cs="黑体"/>
        </w:rPr>
        <w:t xml:space="preserve">5.5 </w:t>
      </w:r>
      <w:r>
        <w:rPr>
          <w:rFonts w:hint="eastAsia"/>
        </w:rPr>
        <w:t xml:space="preserve">高速冷冻离心机：转速&gt;17,000 </w:t>
      </w:r>
      <w:r>
        <w:rPr>
          <w:rFonts w:ascii="Times New Roman"/>
        </w:rPr>
        <w:t>×</w:t>
      </w:r>
      <w:r>
        <w:rPr>
          <w:rFonts w:hint="eastAsia" w:ascii="Times New Roman"/>
        </w:rPr>
        <w:t xml:space="preserve"> </w:t>
      </w:r>
      <w:r>
        <w:rPr>
          <w:rFonts w:hint="eastAsia"/>
        </w:rPr>
        <w:t>g。</w:t>
      </w:r>
    </w:p>
    <w:p w14:paraId="68B42559">
      <w:pPr>
        <w:pStyle w:val="58"/>
        <w:ind w:firstLine="0" w:firstLineChars="0"/>
      </w:pPr>
      <w:r>
        <w:rPr>
          <w:rFonts w:hint="eastAsia" w:ascii="黑体" w:hAnsi="黑体" w:eastAsia="黑体" w:cs="黑体"/>
        </w:rPr>
        <w:t xml:space="preserve">5.6 </w:t>
      </w:r>
      <w:r>
        <w:rPr>
          <w:rFonts w:hint="eastAsia"/>
        </w:rPr>
        <w:t>超微量紫外分光光度计：波长范围包含230</w:t>
      </w:r>
      <w:r>
        <w:rPr>
          <w:rFonts w:hint="eastAsia" w:asciiTheme="minorEastAsia" w:hAnsiTheme="minorEastAsia" w:eastAsiaTheme="minorEastAsia"/>
          <w:szCs w:val="21"/>
        </w:rPr>
        <w:t xml:space="preserve"> </w:t>
      </w:r>
      <w:r>
        <w:rPr>
          <w:rFonts w:hint="eastAsia"/>
        </w:rPr>
        <w:t>nm，260</w:t>
      </w:r>
      <w:r>
        <w:rPr>
          <w:rFonts w:hint="eastAsia" w:asciiTheme="minorEastAsia" w:hAnsiTheme="minorEastAsia" w:eastAsiaTheme="minorEastAsia"/>
          <w:szCs w:val="21"/>
        </w:rPr>
        <w:t xml:space="preserve"> </w:t>
      </w:r>
      <w:r>
        <w:rPr>
          <w:rFonts w:hint="eastAsia"/>
        </w:rPr>
        <w:t>nm和280</w:t>
      </w:r>
      <w:r>
        <w:rPr>
          <w:rFonts w:hint="eastAsia" w:asciiTheme="minorEastAsia" w:hAnsiTheme="minorEastAsia" w:eastAsiaTheme="minorEastAsia"/>
          <w:szCs w:val="21"/>
        </w:rPr>
        <w:t xml:space="preserve"> </w:t>
      </w:r>
      <w:r>
        <w:rPr>
          <w:rFonts w:hint="eastAsia"/>
        </w:rPr>
        <w:t>nm。</w:t>
      </w:r>
    </w:p>
    <w:p w14:paraId="03E90B61">
      <w:pPr>
        <w:pStyle w:val="58"/>
        <w:ind w:firstLine="0" w:firstLineChars="0"/>
      </w:pPr>
      <w:r>
        <w:rPr>
          <w:rFonts w:hint="eastAsia" w:ascii="黑体" w:hAnsi="黑体" w:eastAsia="黑体" w:cs="黑体"/>
        </w:rPr>
        <w:t xml:space="preserve">5.7 </w:t>
      </w:r>
      <w:r>
        <w:rPr>
          <w:rFonts w:hint="eastAsia"/>
        </w:rPr>
        <w:t>PCR扩增仪。</w:t>
      </w:r>
    </w:p>
    <w:p w14:paraId="3D3B9875">
      <w:pPr>
        <w:pStyle w:val="58"/>
        <w:ind w:firstLine="0" w:firstLineChars="0"/>
        <w:rPr>
          <w:rFonts w:hint="eastAsia"/>
        </w:rPr>
      </w:pPr>
      <w:r>
        <w:rPr>
          <w:rFonts w:hint="eastAsia"/>
        </w:rPr>
        <w:t>5.8 微孔板离心机。</w:t>
      </w:r>
    </w:p>
    <w:p w14:paraId="1A301233">
      <w:pPr>
        <w:pStyle w:val="58"/>
        <w:ind w:firstLine="0" w:firstLineChars="0"/>
      </w:pPr>
      <w:r>
        <w:rPr>
          <w:rFonts w:hint="eastAsia" w:ascii="黑体" w:hAnsi="黑体" w:eastAsia="黑体" w:cs="黑体"/>
        </w:rPr>
        <w:t>5.9</w:t>
      </w:r>
      <w:r>
        <w:rPr>
          <w:rFonts w:hint="eastAsia"/>
        </w:rPr>
        <w:t xml:space="preserve"> qPCR仪。</w:t>
      </w:r>
    </w:p>
    <w:p w14:paraId="2B67A191">
      <w:pPr>
        <w:pStyle w:val="58"/>
        <w:ind w:firstLine="0" w:firstLineChars="0"/>
      </w:pPr>
      <w:r>
        <w:rPr>
          <w:rFonts w:hint="eastAsia" w:ascii="黑体" w:hAnsi="黑体" w:eastAsia="黑体" w:cs="黑体"/>
        </w:rPr>
        <w:t xml:space="preserve">5.10 </w:t>
      </w:r>
      <w:r>
        <w:rPr>
          <w:rFonts w:hint="eastAsia"/>
        </w:rPr>
        <w:t>其他常规仪器和设备：旋涡混合仪、移液器、低温冰箱、超低温冰箱。</w:t>
      </w:r>
    </w:p>
    <w:p w14:paraId="59A670B6">
      <w:pPr>
        <w:pStyle w:val="91"/>
        <w:spacing w:before="312" w:beforeLines="100" w:after="312" w:afterLines="100"/>
        <w:rPr>
          <w:rFonts w:ascii="宋体" w:hAnsi="宋体"/>
        </w:rPr>
      </w:pPr>
      <w:r>
        <w:rPr>
          <w:rFonts w:hint="eastAsia" w:ascii="宋体" w:hAnsi="宋体"/>
        </w:rPr>
        <w:t>试剂及其制备</w:t>
      </w:r>
    </w:p>
    <w:p w14:paraId="44BB76C2">
      <w:pPr>
        <w:pStyle w:val="58"/>
        <w:ind w:firstLine="0" w:firstLineChars="0"/>
      </w:pPr>
      <w:r>
        <w:rPr>
          <w:rFonts w:hint="eastAsia" w:ascii="黑体" w:hAnsi="黑体" w:eastAsia="黑体" w:cs="黑体"/>
        </w:rPr>
        <w:t xml:space="preserve">6.1 </w:t>
      </w:r>
      <w:r>
        <w:rPr>
          <w:rFonts w:hint="eastAsia"/>
        </w:rPr>
        <w:t>水：符合GB/T 6682规定的实验室用水。</w:t>
      </w:r>
    </w:p>
    <w:p w14:paraId="455D6749">
      <w:pPr>
        <w:pStyle w:val="58"/>
        <w:ind w:firstLine="0" w:firstLineChars="0"/>
      </w:pPr>
      <w:r>
        <w:rPr>
          <w:rFonts w:hint="eastAsia" w:ascii="黑体" w:hAnsi="黑体" w:eastAsia="黑体" w:cs="黑体"/>
        </w:rPr>
        <w:t>6.2</w:t>
      </w:r>
      <w:r>
        <w:rPr>
          <w:rFonts w:hint="eastAsia"/>
        </w:rPr>
        <w:t xml:space="preserve"> 无DNase/RNase超纯水：建议采用商业制备的水。</w:t>
      </w:r>
    </w:p>
    <w:p w14:paraId="457B5883">
      <w:pPr>
        <w:pStyle w:val="58"/>
        <w:ind w:firstLine="0" w:firstLineChars="0"/>
      </w:pPr>
      <w:r>
        <w:rPr>
          <w:rFonts w:hint="eastAsia" w:ascii="黑体" w:hAnsi="黑体" w:eastAsia="黑体" w:cs="黑体"/>
        </w:rPr>
        <w:t>6.3</w:t>
      </w:r>
      <w:r>
        <w:rPr>
          <w:rFonts w:hint="eastAsia"/>
        </w:rPr>
        <w:t xml:space="preserve"> 冰。</w:t>
      </w:r>
    </w:p>
    <w:p w14:paraId="12F71033">
      <w:pPr>
        <w:pStyle w:val="58"/>
        <w:ind w:firstLine="0" w:firstLineChars="0"/>
      </w:pPr>
      <w:r>
        <w:rPr>
          <w:rFonts w:hint="eastAsia" w:ascii="黑体" w:hAnsi="黑体" w:eastAsia="黑体" w:cs="黑体"/>
        </w:rPr>
        <w:t xml:space="preserve">6.4 </w:t>
      </w:r>
      <w:r>
        <w:rPr>
          <w:rFonts w:hint="eastAsia"/>
        </w:rPr>
        <w:t>助溶剂：甲醇、二甲基亚砜，分析纯。</w:t>
      </w:r>
    </w:p>
    <w:p w14:paraId="4B68B151">
      <w:pPr>
        <w:pStyle w:val="58"/>
        <w:ind w:firstLine="0" w:firstLineChars="0"/>
      </w:pPr>
      <w:r>
        <w:rPr>
          <w:rFonts w:hint="eastAsia" w:ascii="黑体" w:hAnsi="黑体" w:eastAsia="黑体" w:cs="黑体"/>
        </w:rPr>
        <w:t xml:space="preserve">6.5 </w:t>
      </w:r>
      <w:r>
        <w:rPr>
          <w:rFonts w:hint="eastAsia"/>
        </w:rPr>
        <w:t>斑马鱼培养液：适合斑马鱼养殖的培养液，配置方法可参见附录A。</w:t>
      </w:r>
    </w:p>
    <w:p w14:paraId="55F4505B">
      <w:pPr>
        <w:pStyle w:val="58"/>
        <w:ind w:firstLine="0" w:firstLineChars="0"/>
      </w:pPr>
      <w:r>
        <w:rPr>
          <w:rFonts w:hint="eastAsia" w:ascii="黑体" w:hAnsi="黑体" w:eastAsia="黑体" w:cs="黑体"/>
        </w:rPr>
        <w:t xml:space="preserve">6.6 </w:t>
      </w:r>
      <w:r>
        <w:rPr>
          <w:rFonts w:hint="eastAsia"/>
        </w:rPr>
        <w:t>乙酰基六肽-8溶液：用分析天平称取8.0 mg乙酰基六肽-8（纯度</w:t>
      </w:r>
      <w:r>
        <w:rPr>
          <w:rFonts w:hint="eastAsia" w:ascii="楷体" w:hAnsi="楷体" w:eastAsia="楷体"/>
        </w:rPr>
        <w:t>≥</w:t>
      </w:r>
      <w:r>
        <w:rPr>
          <w:rFonts w:hint="eastAsia"/>
        </w:rPr>
        <w:t>98%）溶于10.0 mL斑马鱼培养液中配制0.8 mg/mL的乙酰基六肽-8溶液，使用前新鲜配制。</w:t>
      </w:r>
    </w:p>
    <w:p w14:paraId="4C990BBC">
      <w:pPr>
        <w:pStyle w:val="58"/>
        <w:ind w:firstLine="0" w:firstLineChars="0"/>
      </w:pPr>
      <w:r>
        <w:rPr>
          <w:rFonts w:hint="eastAsia" w:ascii="黑体" w:hAnsi="黑体" w:eastAsia="黑体" w:cs="黑体"/>
        </w:rPr>
        <w:t xml:space="preserve">6.7 </w:t>
      </w:r>
      <w:r>
        <w:rPr>
          <w:rFonts w:hint="eastAsia"/>
        </w:rPr>
        <w:t>磷酸盐缓冲液（PBS）：含1.54 mmol/L磷酸二氢钾、155.17 mmol/L氯化钠和2.71 mmol/L磷酸氢钠，pH7.2的溶液，建议采用商业10X PBS溶液。</w:t>
      </w:r>
    </w:p>
    <w:p w14:paraId="33C6A542">
      <w:pPr>
        <w:pStyle w:val="58"/>
        <w:ind w:firstLine="0" w:firstLineChars="0"/>
      </w:pPr>
      <w:r>
        <w:rPr>
          <w:rFonts w:hint="eastAsia" w:ascii="黑体" w:hAnsi="黑体" w:eastAsia="黑体" w:cs="黑体"/>
        </w:rPr>
        <w:t xml:space="preserve">6.8 </w:t>
      </w:r>
      <w:r>
        <w:rPr>
          <w:rFonts w:hint="eastAsia"/>
        </w:rPr>
        <w:t>RNAlater溶液：建议采用商业试剂。</w:t>
      </w:r>
    </w:p>
    <w:p w14:paraId="17BE0745">
      <w:pPr>
        <w:pStyle w:val="58"/>
        <w:ind w:firstLine="0" w:firstLineChars="0"/>
      </w:pPr>
      <w:r>
        <w:rPr>
          <w:rFonts w:hint="eastAsia" w:ascii="黑体" w:hAnsi="黑体" w:eastAsia="黑体" w:cs="黑体"/>
        </w:rPr>
        <w:t xml:space="preserve">6.9 </w:t>
      </w:r>
      <w:r>
        <w:rPr>
          <w:rFonts w:hint="eastAsia"/>
        </w:rPr>
        <w:t>mRNA提取试剂：建议采用商业试剂，如TRIzol试剂。</w:t>
      </w:r>
    </w:p>
    <w:p w14:paraId="105761D9">
      <w:pPr>
        <w:pStyle w:val="58"/>
        <w:ind w:firstLine="0" w:firstLineChars="0"/>
      </w:pPr>
      <w:r>
        <w:rPr>
          <w:rFonts w:hint="eastAsia" w:ascii="黑体" w:hAnsi="黑体" w:eastAsia="黑体" w:cs="黑体"/>
        </w:rPr>
        <w:t xml:space="preserve">6.10 </w:t>
      </w:r>
      <w:r>
        <w:rPr>
          <w:rFonts w:hint="eastAsia"/>
        </w:rPr>
        <w:t>三氯甲烷：分析纯级别。</w:t>
      </w:r>
    </w:p>
    <w:p w14:paraId="7A81F6E2">
      <w:pPr>
        <w:pStyle w:val="58"/>
        <w:ind w:firstLine="0" w:firstLineChars="0"/>
      </w:pPr>
      <w:r>
        <w:rPr>
          <w:rFonts w:hint="eastAsia" w:ascii="黑体" w:hAnsi="黑体" w:eastAsia="黑体" w:cs="黑体"/>
        </w:rPr>
        <w:t xml:space="preserve">6.11 </w:t>
      </w:r>
      <w:r>
        <w:rPr>
          <w:rFonts w:hint="eastAsia"/>
        </w:rPr>
        <w:t>异丙醇：分析纯级别，</w:t>
      </w:r>
      <w:r>
        <w:rPr>
          <w:rFonts w:hint="eastAsia" w:hAnsi="宋体" w:cs="宋体"/>
        </w:rPr>
        <w:t>（-20</w:t>
      </w:r>
      <w:r>
        <w:rPr>
          <w:rFonts w:hAnsi="宋体" w:cs="宋体"/>
        </w:rPr>
        <w:t>±</w:t>
      </w:r>
      <w:r>
        <w:rPr>
          <w:rFonts w:hint="eastAsia" w:hAnsi="宋体" w:cs="宋体"/>
        </w:rPr>
        <w:t>2）℃</w:t>
      </w:r>
      <w:r>
        <w:rPr>
          <w:rFonts w:hint="eastAsia"/>
        </w:rPr>
        <w:t>冻存。</w:t>
      </w:r>
    </w:p>
    <w:p w14:paraId="16648C6D">
      <w:pPr>
        <w:pStyle w:val="58"/>
        <w:ind w:firstLine="0" w:firstLineChars="0"/>
      </w:pPr>
      <w:r>
        <w:rPr>
          <w:rFonts w:hint="eastAsia" w:ascii="黑体" w:hAnsi="黑体" w:eastAsia="黑体" w:cs="黑体"/>
        </w:rPr>
        <w:t xml:space="preserve">6.12 </w:t>
      </w:r>
      <w:r>
        <w:rPr>
          <w:rFonts w:hint="eastAsia"/>
        </w:rPr>
        <w:t>75%乙醇：用移液器取37.5 mL无水乙醇溶于12.5 mL无DNase/RNase超纯水</w:t>
      </w:r>
      <w:r>
        <w:rPr>
          <w:rFonts w:hint="eastAsia" w:hAnsi="宋体" w:cs="宋体"/>
        </w:rPr>
        <w:t>，（-20</w:t>
      </w:r>
      <w:r>
        <w:rPr>
          <w:rFonts w:hAnsi="宋体" w:cs="宋体"/>
        </w:rPr>
        <w:t>±</w:t>
      </w:r>
      <w:r>
        <w:rPr>
          <w:rFonts w:hint="eastAsia" w:hAnsi="宋体" w:cs="宋体"/>
        </w:rPr>
        <w:t>2）℃</w:t>
      </w:r>
      <w:r>
        <w:rPr>
          <w:rFonts w:hint="eastAsia"/>
        </w:rPr>
        <w:t>冻存。</w:t>
      </w:r>
    </w:p>
    <w:p w14:paraId="6DC50505">
      <w:pPr>
        <w:pStyle w:val="58"/>
        <w:ind w:firstLine="0" w:firstLineChars="0"/>
      </w:pPr>
      <w:r>
        <w:rPr>
          <w:rFonts w:hint="eastAsia" w:ascii="黑体" w:hAnsi="黑体" w:eastAsia="黑体" w:cs="黑体"/>
        </w:rPr>
        <w:t xml:space="preserve">6.13 </w:t>
      </w:r>
      <w:r>
        <w:rPr>
          <w:rFonts w:hint="eastAsia"/>
        </w:rPr>
        <w:t>cDNA合成试剂：含gDNA Eraser的PrimerScript RT试剂盒，建议采用商业试剂盒。</w:t>
      </w:r>
    </w:p>
    <w:p w14:paraId="2FCA0DF9">
      <w:pPr>
        <w:pStyle w:val="58"/>
        <w:ind w:firstLine="0" w:firstLineChars="0"/>
      </w:pPr>
      <w:r>
        <w:rPr>
          <w:rFonts w:hint="eastAsia" w:ascii="黑体" w:hAnsi="黑体" w:eastAsia="黑体" w:cs="黑体"/>
        </w:rPr>
        <w:t xml:space="preserve">6.14 </w:t>
      </w:r>
      <w:r>
        <w:rPr>
          <w:rFonts w:hint="eastAsia"/>
        </w:rPr>
        <w:t>qPCR反应试剂：建议采用和实时PCR仪信号检测相匹配商业试剂盒。</w:t>
      </w:r>
    </w:p>
    <w:p w14:paraId="06008DB7">
      <w:pPr>
        <w:pStyle w:val="58"/>
        <w:ind w:firstLine="0" w:firstLineChars="0"/>
      </w:pPr>
      <w:r>
        <w:rPr>
          <w:rFonts w:hint="eastAsia" w:ascii="黑体" w:hAnsi="黑体" w:eastAsia="黑体" w:cs="黑体"/>
        </w:rPr>
        <w:t xml:space="preserve">6.15 </w:t>
      </w:r>
      <w:r>
        <w:rPr>
          <w:rFonts w:hint="eastAsia"/>
        </w:rPr>
        <w:t>qPCR反应板及相应光学密封膜：一般用96孔板或384孔板，孔板选择需和对应的荧光qPCR仪及密封膜相匹配。</w:t>
      </w:r>
    </w:p>
    <w:p w14:paraId="0E965C4C">
      <w:pPr>
        <w:pStyle w:val="58"/>
        <w:ind w:firstLine="0" w:firstLineChars="0"/>
      </w:pPr>
      <w:r>
        <w:rPr>
          <w:rFonts w:hint="eastAsia" w:ascii="黑体" w:hAnsi="黑体" w:eastAsia="黑体" w:cs="黑体"/>
        </w:rPr>
        <w:t xml:space="preserve">6.16 </w:t>
      </w:r>
      <w:r>
        <w:rPr>
          <w:rFonts w:hint="eastAsia"/>
        </w:rPr>
        <w:t>基因引物信息：基因引物信息见表1。</w:t>
      </w:r>
    </w:p>
    <w:p w14:paraId="4711359E">
      <w:pPr>
        <w:pStyle w:val="77"/>
      </w:pPr>
      <w:r>
        <w:rPr>
          <w:rFonts w:hint="eastAsia"/>
        </w:rPr>
        <w:t>表1 基因引物信息表</w:t>
      </w:r>
    </w:p>
    <w:tbl>
      <w:tblPr>
        <w:tblStyle w:val="32"/>
        <w:tblW w:w="93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3766"/>
        <w:gridCol w:w="3686"/>
      </w:tblGrid>
      <w:tr w14:paraId="2966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1896" w:type="dxa"/>
            <w:tcBorders>
              <w:right w:val="single" w:color="auto" w:sz="4" w:space="0"/>
            </w:tcBorders>
            <w:vAlign w:val="center"/>
          </w:tcPr>
          <w:p w14:paraId="7E6BCCDA">
            <w:r>
              <w:rPr>
                <w:rFonts w:hint="eastAsia"/>
              </w:rPr>
              <w:t>基因</w:t>
            </w:r>
          </w:p>
        </w:tc>
        <w:tc>
          <w:tcPr>
            <w:tcW w:w="7452" w:type="dxa"/>
            <w:gridSpan w:val="2"/>
            <w:tcBorders>
              <w:left w:val="single" w:color="auto" w:sz="4" w:space="0"/>
            </w:tcBorders>
            <w:vAlign w:val="center"/>
          </w:tcPr>
          <w:p w14:paraId="5A7A9032">
            <w:r>
              <w:rPr>
                <w:rFonts w:hint="eastAsia"/>
              </w:rPr>
              <w:t>引物序列</w:t>
            </w:r>
          </w:p>
        </w:tc>
      </w:tr>
      <w:tr w14:paraId="7F32B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48" w:type="dxa"/>
            <w:gridSpan w:val="3"/>
            <w:vAlign w:val="center"/>
          </w:tcPr>
          <w:p w14:paraId="45A9EF29">
            <w:r>
              <w:rPr>
                <w:rFonts w:hint="eastAsia"/>
              </w:rPr>
              <w:t>管家基因</w:t>
            </w:r>
          </w:p>
        </w:tc>
      </w:tr>
      <w:tr w14:paraId="3D82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896" w:type="dxa"/>
            <w:tcBorders>
              <w:right w:val="single" w:color="auto" w:sz="4" w:space="0"/>
            </w:tcBorders>
            <w:vAlign w:val="center"/>
          </w:tcPr>
          <w:p w14:paraId="0252F193">
            <w:r>
              <w:rPr>
                <w:rFonts w:hint="eastAsia"/>
                <w:i/>
                <w:iCs/>
              </w:rPr>
              <w:t>β-actin</w:t>
            </w:r>
          </w:p>
        </w:tc>
        <w:tc>
          <w:tcPr>
            <w:tcW w:w="3766" w:type="dxa"/>
            <w:tcBorders>
              <w:left w:val="single" w:color="auto" w:sz="4" w:space="0"/>
            </w:tcBorders>
            <w:vAlign w:val="center"/>
          </w:tcPr>
          <w:p w14:paraId="21ACB4E8">
            <w:r>
              <w:rPr>
                <w:rFonts w:hint="eastAsia"/>
              </w:rPr>
              <w:t xml:space="preserve">上游引物 </w:t>
            </w:r>
            <w:r>
              <w:rPr>
                <w:rFonts w:hint="eastAsia"/>
                <w:lang w:eastAsia="zh-TW"/>
              </w:rPr>
              <w:t>GCTGACAGGATGCAGAAGGA</w:t>
            </w:r>
          </w:p>
        </w:tc>
        <w:tc>
          <w:tcPr>
            <w:tcW w:w="3686" w:type="dxa"/>
            <w:vAlign w:val="center"/>
          </w:tcPr>
          <w:p w14:paraId="61980F05">
            <w:r>
              <w:rPr>
                <w:rFonts w:hint="eastAsia"/>
              </w:rPr>
              <w:t xml:space="preserve">下游引物 </w:t>
            </w:r>
            <w:r>
              <w:rPr>
                <w:rFonts w:hint="eastAsia"/>
                <w:lang w:eastAsia="zh-TW"/>
              </w:rPr>
              <w:t>TAGAAGCATTTGCGGTGGAC</w:t>
            </w:r>
          </w:p>
        </w:tc>
      </w:tr>
      <w:tr w14:paraId="1F8C1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48" w:type="dxa"/>
            <w:gridSpan w:val="3"/>
            <w:vAlign w:val="center"/>
          </w:tcPr>
          <w:p w14:paraId="4E8E6FDD">
            <w:r>
              <w:rPr>
                <w:rFonts w:hint="eastAsia"/>
              </w:rPr>
              <w:t>I型胶原蛋白基因</w:t>
            </w:r>
          </w:p>
        </w:tc>
      </w:tr>
      <w:tr w14:paraId="4122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896" w:type="dxa"/>
            <w:tcBorders>
              <w:right w:val="single" w:color="auto" w:sz="4" w:space="0"/>
            </w:tcBorders>
            <w:vAlign w:val="center"/>
          </w:tcPr>
          <w:p w14:paraId="0AECA7A0">
            <w:pPr>
              <w:rPr>
                <w:i/>
                <w:iCs/>
              </w:rPr>
            </w:pPr>
            <w:r>
              <w:rPr>
                <w:rFonts w:hint="eastAsia"/>
                <w:i/>
                <w:iCs/>
                <w:lang w:eastAsia="zh-TW"/>
              </w:rPr>
              <w:t>col1a1a</w:t>
            </w:r>
          </w:p>
        </w:tc>
        <w:tc>
          <w:tcPr>
            <w:tcW w:w="3766" w:type="dxa"/>
            <w:tcBorders>
              <w:left w:val="single" w:color="auto" w:sz="4" w:space="0"/>
            </w:tcBorders>
            <w:vAlign w:val="center"/>
          </w:tcPr>
          <w:p w14:paraId="59A356E1">
            <w:r>
              <w:rPr>
                <w:rFonts w:hint="eastAsia"/>
              </w:rPr>
              <w:t xml:space="preserve">上游引物 </w:t>
            </w:r>
            <w:r>
              <w:rPr>
                <w:rFonts w:hint="eastAsia"/>
                <w:lang w:eastAsia="zh-TW"/>
              </w:rPr>
              <w:t>TAGCCCCTATGGACGTTGGT</w:t>
            </w:r>
          </w:p>
        </w:tc>
        <w:tc>
          <w:tcPr>
            <w:tcW w:w="3686" w:type="dxa"/>
            <w:vAlign w:val="center"/>
          </w:tcPr>
          <w:p w14:paraId="24B0C5CE">
            <w:r>
              <w:rPr>
                <w:rFonts w:hint="eastAsia"/>
              </w:rPr>
              <w:t xml:space="preserve">下游引物 </w:t>
            </w:r>
            <w:r>
              <w:rPr>
                <w:rFonts w:hint="eastAsia"/>
                <w:lang w:eastAsia="zh-TW"/>
              </w:rPr>
              <w:t>CGCAGGTCTAAGCAAGTGGA</w:t>
            </w:r>
          </w:p>
        </w:tc>
      </w:tr>
      <w:tr w14:paraId="73C0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1896" w:type="dxa"/>
            <w:tcBorders>
              <w:right w:val="single" w:color="auto" w:sz="4" w:space="0"/>
            </w:tcBorders>
            <w:vAlign w:val="center"/>
          </w:tcPr>
          <w:p w14:paraId="502BE0E7">
            <w:pPr>
              <w:rPr>
                <w:i/>
                <w:iCs/>
              </w:rPr>
            </w:pPr>
            <w:r>
              <w:rPr>
                <w:rFonts w:hint="eastAsia"/>
                <w:i/>
                <w:iCs/>
                <w:lang w:eastAsia="zh-TW"/>
              </w:rPr>
              <w:t>col1a1</w:t>
            </w:r>
            <w:r>
              <w:rPr>
                <w:rFonts w:hint="eastAsia"/>
                <w:i/>
                <w:iCs/>
              </w:rPr>
              <w:t>b</w:t>
            </w:r>
          </w:p>
        </w:tc>
        <w:tc>
          <w:tcPr>
            <w:tcW w:w="3766" w:type="dxa"/>
            <w:tcBorders>
              <w:left w:val="single" w:color="auto" w:sz="4" w:space="0"/>
            </w:tcBorders>
            <w:vAlign w:val="center"/>
          </w:tcPr>
          <w:p w14:paraId="33CE4D1F">
            <w:r>
              <w:rPr>
                <w:rFonts w:hint="eastAsia"/>
              </w:rPr>
              <w:t xml:space="preserve">上游引物 </w:t>
            </w:r>
            <w:r>
              <w:rPr>
                <w:rFonts w:hint="eastAsia"/>
                <w:lang w:eastAsia="zh-TW"/>
              </w:rPr>
              <w:t>TGGCATGACCGGCCCTATTG</w:t>
            </w:r>
          </w:p>
        </w:tc>
        <w:tc>
          <w:tcPr>
            <w:tcW w:w="3686" w:type="dxa"/>
            <w:vAlign w:val="center"/>
          </w:tcPr>
          <w:p w14:paraId="67D3619B">
            <w:r>
              <w:rPr>
                <w:rFonts w:hint="eastAsia"/>
              </w:rPr>
              <w:t xml:space="preserve">下游引物 </w:t>
            </w:r>
            <w:r>
              <w:rPr>
                <w:rFonts w:hint="eastAsia"/>
                <w:lang w:eastAsia="zh-TW"/>
              </w:rPr>
              <w:t>CTCTCCTTTAGCACCAGGCTGT</w:t>
            </w:r>
          </w:p>
        </w:tc>
      </w:tr>
      <w:tr w14:paraId="75F5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1896" w:type="dxa"/>
            <w:tcBorders>
              <w:right w:val="single" w:color="auto" w:sz="4" w:space="0"/>
            </w:tcBorders>
            <w:vAlign w:val="center"/>
          </w:tcPr>
          <w:p w14:paraId="57164EC9">
            <w:pPr>
              <w:rPr>
                <w:i/>
                <w:iCs/>
              </w:rPr>
            </w:pPr>
            <w:r>
              <w:rPr>
                <w:rFonts w:hint="eastAsia"/>
                <w:i/>
                <w:iCs/>
                <w:lang w:eastAsia="zh-TW"/>
              </w:rPr>
              <w:t>col1a1</w:t>
            </w:r>
            <w:r>
              <w:rPr>
                <w:rFonts w:hint="eastAsia"/>
                <w:i/>
                <w:iCs/>
              </w:rPr>
              <w:t>2</w:t>
            </w:r>
          </w:p>
        </w:tc>
        <w:tc>
          <w:tcPr>
            <w:tcW w:w="3766" w:type="dxa"/>
            <w:tcBorders>
              <w:left w:val="single" w:color="auto" w:sz="4" w:space="0"/>
            </w:tcBorders>
            <w:vAlign w:val="center"/>
          </w:tcPr>
          <w:p w14:paraId="620C2FDA">
            <w:r>
              <w:rPr>
                <w:rFonts w:hint="eastAsia"/>
              </w:rPr>
              <w:t xml:space="preserve">上游引物 </w:t>
            </w:r>
            <w:r>
              <w:rPr>
                <w:rFonts w:hint="eastAsia"/>
                <w:lang w:eastAsia="zh-TW"/>
              </w:rPr>
              <w:t>GAGGCCAGCCTGGTAACATT</w:t>
            </w:r>
          </w:p>
        </w:tc>
        <w:tc>
          <w:tcPr>
            <w:tcW w:w="3686" w:type="dxa"/>
            <w:vAlign w:val="center"/>
          </w:tcPr>
          <w:p w14:paraId="7DEE3003">
            <w:r>
              <w:rPr>
                <w:rFonts w:hint="eastAsia"/>
              </w:rPr>
              <w:t xml:space="preserve">下游引物 </w:t>
            </w:r>
            <w:r>
              <w:rPr>
                <w:rFonts w:hint="eastAsia"/>
                <w:lang w:eastAsia="zh-TW"/>
              </w:rPr>
              <w:t>GTTACCATCAGGACCAGGGC</w:t>
            </w:r>
          </w:p>
        </w:tc>
      </w:tr>
      <w:tr w14:paraId="2CA48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48" w:type="dxa"/>
            <w:gridSpan w:val="3"/>
            <w:vAlign w:val="center"/>
          </w:tcPr>
          <w:p w14:paraId="4358AA34">
            <w:r>
              <w:rPr>
                <w:rFonts w:hint="eastAsia"/>
              </w:rPr>
              <w:t>弹性蛋白基因</w:t>
            </w:r>
          </w:p>
        </w:tc>
      </w:tr>
      <w:tr w14:paraId="6B0B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 w:hRule="atLeast"/>
          <w:jc w:val="center"/>
        </w:trPr>
        <w:tc>
          <w:tcPr>
            <w:tcW w:w="1896" w:type="dxa"/>
            <w:tcBorders>
              <w:right w:val="single" w:color="auto" w:sz="4" w:space="0"/>
            </w:tcBorders>
            <w:vAlign w:val="center"/>
          </w:tcPr>
          <w:p w14:paraId="7125CFCD">
            <w:r>
              <w:rPr>
                <w:rFonts w:hint="eastAsia"/>
                <w:i/>
                <w:iCs/>
              </w:rPr>
              <w:t>elna</w:t>
            </w:r>
          </w:p>
        </w:tc>
        <w:tc>
          <w:tcPr>
            <w:tcW w:w="3766" w:type="dxa"/>
            <w:tcBorders>
              <w:left w:val="single" w:color="auto" w:sz="4" w:space="0"/>
            </w:tcBorders>
            <w:vAlign w:val="center"/>
          </w:tcPr>
          <w:p w14:paraId="5D029A20">
            <w:r>
              <w:rPr>
                <w:rFonts w:hint="eastAsia"/>
              </w:rPr>
              <w:t>上游引物 AAAACCAGGTTACGGCTCTGT</w:t>
            </w:r>
          </w:p>
        </w:tc>
        <w:tc>
          <w:tcPr>
            <w:tcW w:w="3686" w:type="dxa"/>
            <w:vAlign w:val="center"/>
          </w:tcPr>
          <w:p w14:paraId="59A6315B">
            <w:r>
              <w:rPr>
                <w:rFonts w:hint="eastAsia"/>
              </w:rPr>
              <w:t>下游引物 TCCTCCTGGATAAGCTCCGTATC</w:t>
            </w:r>
          </w:p>
        </w:tc>
      </w:tr>
    </w:tbl>
    <w:p w14:paraId="471C5D84">
      <w:pPr>
        <w:pStyle w:val="91"/>
        <w:spacing w:before="312" w:beforeLines="100" w:after="312" w:afterLines="100"/>
        <w:rPr>
          <w:rFonts w:ascii="宋体" w:hAnsi="宋体"/>
        </w:rPr>
      </w:pPr>
      <w:r>
        <w:rPr>
          <w:rFonts w:hint="eastAsia" w:ascii="宋体" w:hAnsi="宋体"/>
        </w:rPr>
        <w:t>受试生物准备</w:t>
      </w:r>
    </w:p>
    <w:p w14:paraId="5C523625">
      <w:pPr>
        <w:pStyle w:val="58"/>
        <w:ind w:firstLine="420"/>
      </w:pPr>
      <w:r>
        <w:rPr>
          <w:rFonts w:hint="eastAsia"/>
        </w:rPr>
        <w:t>斑马鱼品系选择参考GB/T 39649，饲养环境参考T/OTOP 1038，斑马鱼鱼卵采集及准备参考DB32/T 3979。</w:t>
      </w:r>
    </w:p>
    <w:p w14:paraId="7D063261">
      <w:pPr>
        <w:pStyle w:val="58"/>
        <w:ind w:firstLine="420"/>
      </w:pPr>
      <w:r>
        <w:rPr>
          <w:rFonts w:hint="eastAsia"/>
        </w:rPr>
        <w:t>挑选健康的受精后（144±2）h斑马鱼进行试验。</w:t>
      </w:r>
    </w:p>
    <w:p w14:paraId="5E2CFF14">
      <w:pPr>
        <w:pStyle w:val="91"/>
        <w:spacing w:before="312" w:beforeLines="100" w:after="312" w:afterLines="100"/>
        <w:rPr>
          <w:rFonts w:ascii="宋体" w:hAnsi="宋体"/>
        </w:rPr>
      </w:pPr>
      <w:r>
        <w:rPr>
          <w:rFonts w:hint="eastAsia" w:ascii="宋体" w:hAnsi="宋体"/>
        </w:rPr>
        <w:t>受试物准备</w:t>
      </w:r>
    </w:p>
    <w:p w14:paraId="4529B847">
      <w:pPr>
        <w:pStyle w:val="58"/>
        <w:ind w:firstLine="420"/>
      </w:pPr>
      <w:r>
        <w:rPr>
          <w:rFonts w:hint="eastAsia"/>
        </w:rPr>
        <w:t>水溶性受试物，用斑马鱼培养液直接将受试物溶解，配制成测试溶液。</w:t>
      </w:r>
    </w:p>
    <w:p w14:paraId="3F51E81D">
      <w:pPr>
        <w:pStyle w:val="58"/>
        <w:ind w:firstLine="420"/>
      </w:pPr>
      <w:r>
        <w:rPr>
          <w:rFonts w:hint="eastAsia"/>
        </w:rPr>
        <w:t>非水溶性受试物，可选用甲醇、二甲基亚砜等助溶剂溶解，然后用斑马鱼培养液稀释，配制成所需浓度的测试溶液。测试溶液中助溶剂浓度不要超过0.1%（v/v）。</w:t>
      </w:r>
    </w:p>
    <w:p w14:paraId="13958FDE">
      <w:pPr>
        <w:pStyle w:val="91"/>
        <w:spacing w:before="312" w:beforeLines="100" w:after="312" w:afterLines="100"/>
        <w:rPr>
          <w:rFonts w:ascii="宋体" w:hAnsi="宋体"/>
        </w:rPr>
      </w:pPr>
      <w:r>
        <w:rPr>
          <w:rFonts w:hint="eastAsia" w:ascii="宋体" w:hAnsi="宋体"/>
        </w:rPr>
        <w:t>试验方法</w:t>
      </w:r>
    </w:p>
    <w:p w14:paraId="66B6A467">
      <w:pPr>
        <w:pStyle w:val="65"/>
        <w:numPr>
          <w:ilvl w:val="4"/>
          <w:numId w:val="0"/>
        </w:numPr>
        <w:spacing w:after="156" w:afterLines="50"/>
        <w:rPr>
          <w:rFonts w:ascii="黑体" w:hAnsi="黑体" w:cs="黑体"/>
        </w:rPr>
      </w:pPr>
      <w:r>
        <w:rPr>
          <w:rFonts w:hint="eastAsia" w:ascii="黑体" w:hAnsi="黑体" w:cs="黑体"/>
        </w:rPr>
        <w:t>9.1 试验流程</w:t>
      </w:r>
    </w:p>
    <w:p w14:paraId="478E9B9A">
      <w:pPr>
        <w:pStyle w:val="65"/>
        <w:numPr>
          <w:ilvl w:val="4"/>
          <w:numId w:val="0"/>
        </w:numPr>
        <w:spacing w:after="156" w:afterLines="50"/>
        <w:ind w:firstLine="420" w:firstLineChars="200"/>
        <w:rPr>
          <w:rFonts w:ascii="宋体" w:eastAsia="宋体"/>
        </w:rPr>
      </w:pPr>
      <w:r>
        <w:rPr>
          <w:rFonts w:hint="eastAsia" w:ascii="宋体" w:eastAsia="宋体"/>
        </w:rPr>
        <w:t>试验流程见附录B。</w:t>
      </w:r>
    </w:p>
    <w:p w14:paraId="327E85AA">
      <w:pPr>
        <w:pStyle w:val="65"/>
        <w:numPr>
          <w:ilvl w:val="4"/>
          <w:numId w:val="0"/>
        </w:numPr>
        <w:spacing w:after="156" w:afterLines="50"/>
        <w:rPr>
          <w:rFonts w:ascii="黑体" w:hAnsi="黑体" w:cs="黑体"/>
        </w:rPr>
      </w:pPr>
      <w:r>
        <w:rPr>
          <w:rFonts w:hint="eastAsia" w:ascii="黑体" w:hAnsi="黑体" w:cs="黑体"/>
        </w:rPr>
        <w:t>9.2 试验分组</w:t>
      </w:r>
    </w:p>
    <w:p w14:paraId="0A8AD20C">
      <w:pPr>
        <w:pStyle w:val="65"/>
        <w:numPr>
          <w:ilvl w:val="4"/>
          <w:numId w:val="0"/>
        </w:numPr>
        <w:spacing w:after="156" w:afterLines="50"/>
        <w:ind w:firstLine="420" w:firstLineChars="200"/>
        <w:rPr>
          <w:rFonts w:ascii="宋体" w:eastAsia="宋体"/>
        </w:rPr>
      </w:pPr>
      <w:r>
        <w:rPr>
          <w:rFonts w:hint="eastAsia" w:ascii="宋体" w:eastAsia="宋体"/>
        </w:rPr>
        <w:t>需设置空白对照组、阳性对照组和受试物组。如有用助溶剂，则每组中助溶剂浓度应一致。</w:t>
      </w:r>
    </w:p>
    <w:p w14:paraId="5A865CC1">
      <w:pPr>
        <w:pStyle w:val="65"/>
        <w:numPr>
          <w:ilvl w:val="4"/>
          <w:numId w:val="0"/>
        </w:numPr>
        <w:spacing w:after="156" w:afterLines="50"/>
        <w:rPr>
          <w:rFonts w:ascii="黑体" w:hAnsi="黑体" w:cs="黑体"/>
        </w:rPr>
      </w:pPr>
      <w:r>
        <w:rPr>
          <w:rFonts w:hint="eastAsia" w:ascii="黑体" w:hAnsi="黑体" w:cs="黑体"/>
        </w:rPr>
        <w:t>9.2.1 空白对照组</w:t>
      </w:r>
    </w:p>
    <w:p w14:paraId="3DEACE1E">
      <w:pPr>
        <w:pStyle w:val="65"/>
        <w:numPr>
          <w:ilvl w:val="4"/>
          <w:numId w:val="0"/>
        </w:numPr>
        <w:spacing w:after="156" w:afterLines="50"/>
        <w:ind w:firstLine="420" w:firstLineChars="200"/>
        <w:rPr>
          <w:rFonts w:ascii="宋体" w:eastAsia="宋体"/>
        </w:rPr>
      </w:pPr>
      <w:r>
        <w:rPr>
          <w:rFonts w:hint="eastAsia" w:ascii="宋体" w:eastAsia="宋体"/>
        </w:rPr>
        <w:t xml:space="preserve">随机挑选36尾斑马鱼平均分配到24孔板的3个孔中，每孔含12尾斑马鱼和2.5 mL斑马鱼培养液。 </w:t>
      </w:r>
    </w:p>
    <w:p w14:paraId="14711139">
      <w:pPr>
        <w:pStyle w:val="65"/>
        <w:numPr>
          <w:ilvl w:val="4"/>
          <w:numId w:val="0"/>
        </w:numPr>
        <w:spacing w:after="156" w:afterLines="50"/>
        <w:rPr>
          <w:rFonts w:ascii="黑体" w:hAnsi="黑体" w:cs="黑体"/>
        </w:rPr>
      </w:pPr>
      <w:r>
        <w:rPr>
          <w:rFonts w:hint="eastAsia" w:ascii="黑体" w:hAnsi="黑体" w:cs="黑体"/>
        </w:rPr>
        <w:t>9.2.2 阳性对照组</w:t>
      </w:r>
    </w:p>
    <w:p w14:paraId="131194AA">
      <w:pPr>
        <w:pStyle w:val="65"/>
        <w:numPr>
          <w:ilvl w:val="4"/>
          <w:numId w:val="0"/>
        </w:numPr>
        <w:spacing w:after="156" w:afterLines="50"/>
        <w:ind w:firstLine="420" w:firstLineChars="200"/>
        <w:jc w:val="both"/>
        <w:rPr>
          <w:rFonts w:ascii="宋体" w:eastAsia="宋体"/>
        </w:rPr>
      </w:pPr>
      <w:r>
        <w:rPr>
          <w:rFonts w:hint="eastAsia" w:ascii="宋体" w:eastAsia="宋体"/>
        </w:rPr>
        <w:t>随机挑选36尾斑马鱼平均分配到24孔板的3个孔中，每孔含12尾斑马鱼和2.5</w:t>
      </w:r>
      <w:r>
        <w:rPr>
          <w:rFonts w:hint="eastAsia" w:asciiTheme="minorEastAsia" w:hAnsiTheme="minorEastAsia" w:eastAsiaTheme="minorEastAsia"/>
          <w:szCs w:val="21"/>
        </w:rPr>
        <w:t xml:space="preserve"> </w:t>
      </w:r>
      <w:r>
        <w:rPr>
          <w:rFonts w:hint="eastAsia" w:ascii="宋体" w:eastAsia="宋体"/>
        </w:rPr>
        <w:t>mL含0.8</w:t>
      </w:r>
      <w:r>
        <w:rPr>
          <w:rFonts w:hint="eastAsia" w:asciiTheme="minorEastAsia" w:hAnsiTheme="minorEastAsia" w:eastAsiaTheme="minorEastAsia"/>
          <w:szCs w:val="21"/>
        </w:rPr>
        <w:t xml:space="preserve"> </w:t>
      </w:r>
      <w:r>
        <w:rPr>
          <w:rFonts w:hint="eastAsia" w:ascii="宋体" w:eastAsia="宋体"/>
        </w:rPr>
        <w:t>mg/mL乙酰基六肽-8的斑马鱼培养液。</w:t>
      </w:r>
    </w:p>
    <w:p w14:paraId="7818CB6F">
      <w:pPr>
        <w:pStyle w:val="65"/>
        <w:numPr>
          <w:ilvl w:val="4"/>
          <w:numId w:val="0"/>
        </w:numPr>
        <w:spacing w:after="156" w:afterLines="50"/>
        <w:rPr>
          <w:rFonts w:ascii="黑体" w:hAnsi="黑体" w:cs="黑体"/>
        </w:rPr>
      </w:pPr>
      <w:r>
        <w:rPr>
          <w:rFonts w:hint="eastAsia" w:ascii="黑体" w:hAnsi="黑体" w:cs="黑体"/>
        </w:rPr>
        <w:t>9.2.3 受试物组</w:t>
      </w:r>
    </w:p>
    <w:p w14:paraId="07298113">
      <w:pPr>
        <w:pStyle w:val="65"/>
        <w:numPr>
          <w:ilvl w:val="4"/>
          <w:numId w:val="0"/>
        </w:numPr>
        <w:spacing w:after="156" w:afterLines="50"/>
        <w:ind w:firstLine="420" w:firstLineChars="200"/>
        <w:rPr>
          <w:rFonts w:ascii="宋体" w:eastAsia="宋体"/>
        </w:rPr>
      </w:pPr>
      <w:r>
        <w:rPr>
          <w:rFonts w:hint="eastAsia" w:ascii="宋体" w:eastAsia="宋体"/>
        </w:rPr>
        <w:t>随机挑选36尾斑马鱼，平均分配到24孔板的3个孔中，每孔含12尾斑马鱼和2.5 mL含受试物的斑马鱼培养液。</w:t>
      </w:r>
    </w:p>
    <w:p w14:paraId="110AAB1B">
      <w:pPr>
        <w:pStyle w:val="65"/>
        <w:numPr>
          <w:ilvl w:val="4"/>
          <w:numId w:val="0"/>
        </w:numPr>
        <w:spacing w:after="156" w:afterLines="50"/>
        <w:rPr>
          <w:rFonts w:ascii="黑体" w:hAnsi="黑体" w:cs="黑体"/>
        </w:rPr>
      </w:pPr>
      <w:r>
        <w:rPr>
          <w:rFonts w:hint="eastAsia" w:ascii="黑体" w:hAnsi="黑体" w:cs="黑体"/>
        </w:rPr>
        <w:t>9.3 暴露条件</w:t>
      </w:r>
    </w:p>
    <w:p w14:paraId="2D3BB26C">
      <w:pPr>
        <w:pStyle w:val="65"/>
        <w:numPr>
          <w:ilvl w:val="4"/>
          <w:numId w:val="0"/>
        </w:numPr>
        <w:spacing w:after="156" w:afterLines="50"/>
        <w:ind w:firstLine="420" w:firstLineChars="200"/>
        <w:rPr>
          <w:rFonts w:ascii="黑体" w:hAnsi="黑体" w:cs="黑体"/>
        </w:rPr>
      </w:pPr>
      <w:r>
        <w:rPr>
          <w:rFonts w:hint="eastAsia" w:ascii="宋体" w:hAnsi="宋体" w:eastAsia="宋体" w:cs="宋体"/>
        </w:rPr>
        <w:t>放置于（28±1）℃恒温箱中培养（24±1）h。暴露结束时记录每孔斑马鱼存活情况。收集存活率</w:t>
      </w:r>
      <w:r>
        <w:rPr>
          <w:rFonts w:hint="eastAsia" w:ascii="楷体" w:hAnsi="楷体" w:eastAsia="楷体" w:cs="宋体"/>
        </w:rPr>
        <w:t>≥</w:t>
      </w:r>
      <w:r>
        <w:rPr>
          <w:rFonts w:hint="eastAsia" w:ascii="宋体" w:hAnsi="宋体" w:eastAsia="宋体" w:cs="宋体"/>
        </w:rPr>
        <w:t>90%的孔中斑马鱼，除去溶液，加入0.5 mL RNAlater溶液后于（-20</w:t>
      </w:r>
      <w:r>
        <w:rPr>
          <w:rFonts w:ascii="宋体" w:hAnsi="宋体" w:eastAsia="宋体" w:cs="宋体"/>
        </w:rPr>
        <w:t>±</w:t>
      </w:r>
      <w:r>
        <w:rPr>
          <w:rFonts w:hint="eastAsia" w:ascii="宋体" w:hAnsi="宋体" w:eastAsia="宋体" w:cs="宋体"/>
        </w:rPr>
        <w:t>2）℃低温冰箱冻存。</w:t>
      </w:r>
    </w:p>
    <w:p w14:paraId="781727F0">
      <w:pPr>
        <w:pStyle w:val="65"/>
        <w:numPr>
          <w:ilvl w:val="4"/>
          <w:numId w:val="0"/>
        </w:numPr>
        <w:spacing w:after="156" w:afterLines="50"/>
        <w:rPr>
          <w:rFonts w:ascii="黑体" w:hAnsi="黑体" w:cs="黑体"/>
        </w:rPr>
      </w:pPr>
      <w:r>
        <w:rPr>
          <w:rFonts w:hint="eastAsia" w:ascii="黑体" w:hAnsi="黑体" w:cs="黑体"/>
        </w:rPr>
        <w:t>9.4 总RNA提取</w:t>
      </w:r>
    </w:p>
    <w:p w14:paraId="5A340823">
      <w:pPr>
        <w:pStyle w:val="65"/>
        <w:numPr>
          <w:ilvl w:val="4"/>
          <w:numId w:val="0"/>
        </w:numPr>
        <w:spacing w:after="156" w:afterLines="50"/>
      </w:pPr>
      <w:r>
        <w:rPr>
          <w:rFonts w:hint="eastAsia" w:ascii="黑体" w:hAnsi="黑体" w:cs="黑体"/>
        </w:rPr>
        <w:t>9.4.1 TRIzol法</w:t>
      </w:r>
    </w:p>
    <w:p w14:paraId="49EA3BF8">
      <w:pPr>
        <w:pStyle w:val="65"/>
        <w:numPr>
          <w:ilvl w:val="4"/>
          <w:numId w:val="0"/>
        </w:numPr>
        <w:spacing w:after="156" w:afterLines="50"/>
        <w:ind w:firstLine="420" w:firstLineChars="200"/>
        <w:rPr>
          <w:rFonts w:ascii="宋体" w:eastAsia="宋体"/>
        </w:rPr>
      </w:pPr>
      <w:r>
        <w:rPr>
          <w:rFonts w:hint="eastAsia" w:ascii="宋体" w:eastAsia="宋体"/>
        </w:rPr>
        <w:t>除去RNAlater溶液，用PBS溶液冲洗斑马鱼3次。置于冰浴（含大量冰的水浴），除去PBS溶液，加入500 µL的TRIzol试剂。</w:t>
      </w:r>
    </w:p>
    <w:p w14:paraId="4F88D668">
      <w:pPr>
        <w:pStyle w:val="65"/>
        <w:numPr>
          <w:ilvl w:val="4"/>
          <w:numId w:val="0"/>
        </w:numPr>
        <w:spacing w:after="156" w:afterLines="50"/>
        <w:ind w:firstLine="420" w:firstLineChars="200"/>
        <w:rPr>
          <w:rFonts w:ascii="宋体" w:eastAsia="宋体"/>
        </w:rPr>
      </w:pPr>
      <w:r>
        <w:rPr>
          <w:rFonts w:hint="eastAsia" w:ascii="宋体" w:eastAsia="宋体"/>
        </w:rPr>
        <w:t xml:space="preserve">用微量匀质机对斑马鱼进行均质化处理，置于冰浴中10min。加入100 µL三氯甲烷，旋涡混合仪中涡旋1min后置于冰浴中5min。于4 ℃的高速冷冻离心机中以17,000 </w:t>
      </w:r>
      <w:r>
        <w:rPr>
          <w:rFonts w:ascii="宋体" w:eastAsia="宋体"/>
        </w:rPr>
        <w:t>×</w:t>
      </w:r>
      <w:r>
        <w:rPr>
          <w:rFonts w:hint="eastAsia" w:ascii="宋体" w:eastAsia="宋体"/>
        </w:rPr>
        <w:t xml:space="preserve"> g离心20min，转移上层溶液至1.5 mL离心管中，加入250 µL异丙醇，旋涡混合仪中涡旋1min，置于冰浴中10min后于4 ℃的高速冷冻离心机中以17,000 </w:t>
      </w:r>
      <w:r>
        <w:rPr>
          <w:rFonts w:ascii="宋体" w:eastAsia="宋体"/>
        </w:rPr>
        <w:t>×</w:t>
      </w:r>
      <w:r>
        <w:rPr>
          <w:rFonts w:hint="eastAsia" w:ascii="宋体" w:eastAsia="宋体"/>
        </w:rPr>
        <w:t xml:space="preserve"> g离心20min。</w:t>
      </w:r>
    </w:p>
    <w:p w14:paraId="4197FEF6">
      <w:pPr>
        <w:pStyle w:val="65"/>
        <w:numPr>
          <w:ilvl w:val="4"/>
          <w:numId w:val="0"/>
        </w:numPr>
        <w:spacing w:after="156" w:afterLines="50"/>
        <w:ind w:firstLine="420" w:firstLineChars="200"/>
        <w:rPr>
          <w:rFonts w:ascii="宋体" w:eastAsia="宋体"/>
        </w:rPr>
      </w:pPr>
      <w:r>
        <w:rPr>
          <w:rFonts w:hint="eastAsia" w:ascii="宋体" w:eastAsia="宋体"/>
        </w:rPr>
        <w:t>除去上清液，加入500</w:t>
      </w:r>
      <w:r>
        <w:rPr>
          <w:rFonts w:hint="eastAsia" w:ascii="宋体" w:hAnsi="宋体" w:eastAsia="宋体" w:cs="宋体"/>
        </w:rPr>
        <w:t xml:space="preserve"> </w:t>
      </w:r>
      <w:r>
        <w:rPr>
          <w:rFonts w:hint="eastAsia" w:ascii="宋体" w:eastAsia="宋体"/>
        </w:rPr>
        <w:t xml:space="preserve">µL约4 ℃的75%乙醇，旋涡混合仪中涡旋1min后于4 ℃以17,000 </w:t>
      </w:r>
      <w:r>
        <w:rPr>
          <w:rFonts w:ascii="宋体" w:eastAsia="宋体"/>
        </w:rPr>
        <w:t>×</w:t>
      </w:r>
      <w:r>
        <w:rPr>
          <w:rFonts w:hint="eastAsia" w:ascii="宋体" w:eastAsia="宋体"/>
        </w:rPr>
        <w:t xml:space="preserve"> g离心5min，重复此步骤3次。</w:t>
      </w:r>
    </w:p>
    <w:p w14:paraId="1F16A64B">
      <w:pPr>
        <w:pStyle w:val="65"/>
        <w:numPr>
          <w:ilvl w:val="4"/>
          <w:numId w:val="0"/>
        </w:numPr>
        <w:spacing w:after="156" w:afterLines="50"/>
        <w:ind w:firstLine="420" w:firstLineChars="200"/>
        <w:rPr>
          <w:rFonts w:ascii="宋体" w:eastAsia="宋体"/>
        </w:rPr>
      </w:pPr>
      <w:r>
        <w:rPr>
          <w:rFonts w:hint="eastAsia" w:ascii="宋体" w:eastAsia="宋体"/>
        </w:rPr>
        <w:t xml:space="preserve">除去乙醇，将样本于4 ℃的高速冷冻离心机中以17,000 </w:t>
      </w:r>
      <w:r>
        <w:rPr>
          <w:rFonts w:ascii="宋体" w:eastAsia="宋体"/>
        </w:rPr>
        <w:t>×</w:t>
      </w:r>
      <w:r>
        <w:rPr>
          <w:rFonts w:hint="eastAsia" w:ascii="宋体" w:eastAsia="宋体"/>
        </w:rPr>
        <w:t xml:space="preserve"> g离心5min，打开盖子风干样品10min。加入10 µL无DNase/RNase超纯水，于（55±1）℃ PCR仪中加热15min。</w:t>
      </w:r>
    </w:p>
    <w:p w14:paraId="24A2E484">
      <w:pPr>
        <w:pStyle w:val="65"/>
        <w:numPr>
          <w:ilvl w:val="4"/>
          <w:numId w:val="0"/>
        </w:numPr>
        <w:spacing w:after="156" w:afterLines="50"/>
        <w:ind w:firstLine="420" w:firstLineChars="200"/>
        <w:rPr>
          <w:rFonts w:ascii="宋体" w:eastAsia="宋体"/>
        </w:rPr>
      </w:pPr>
      <w:r>
        <w:rPr>
          <w:rFonts w:hint="eastAsia" w:ascii="宋体" w:eastAsia="宋体"/>
        </w:rPr>
        <w:t>应用超微量紫外分光光度计对总RNA浓度进行测定，要求总RNA样本在260 nm、280 nm和230 nm处的吸光度，A260/A280应&gt;1.8，A260/A230应在2.0-2.2之间。提取的总RNA样本需在</w:t>
      </w:r>
      <w:r>
        <w:rPr>
          <w:rFonts w:hint="eastAsia" w:ascii="宋体" w:hAnsi="宋体" w:eastAsia="宋体" w:cs="宋体"/>
        </w:rPr>
        <w:t>（-80</w:t>
      </w:r>
      <w:r>
        <w:rPr>
          <w:rFonts w:ascii="宋体" w:hAnsi="宋体" w:eastAsia="宋体" w:cs="宋体"/>
        </w:rPr>
        <w:t>±</w:t>
      </w:r>
      <w:r>
        <w:rPr>
          <w:rFonts w:hint="eastAsia" w:ascii="宋体" w:hAnsi="宋体" w:eastAsia="宋体" w:cs="宋体"/>
        </w:rPr>
        <w:t>2）℃</w:t>
      </w:r>
      <w:r>
        <w:rPr>
          <w:rFonts w:hint="eastAsia" w:ascii="宋体" w:eastAsia="宋体"/>
        </w:rPr>
        <w:t>超低温冰箱储存，最好总RNA提取当日进行cDNA合成。</w:t>
      </w:r>
    </w:p>
    <w:p w14:paraId="18D7584B">
      <w:pPr>
        <w:pStyle w:val="65"/>
        <w:numPr>
          <w:ilvl w:val="4"/>
          <w:numId w:val="0"/>
        </w:numPr>
        <w:spacing w:after="156" w:afterLines="50"/>
        <w:rPr>
          <w:rFonts w:ascii="黑体" w:hAnsi="黑体" w:cs="黑体"/>
        </w:rPr>
      </w:pPr>
      <w:r>
        <w:rPr>
          <w:rFonts w:hint="eastAsia" w:ascii="黑体" w:hAnsi="黑体" w:cs="黑体"/>
        </w:rPr>
        <w:t>9.4.2 商业试剂盒法</w:t>
      </w:r>
    </w:p>
    <w:p w14:paraId="61302450">
      <w:pPr>
        <w:pStyle w:val="65"/>
        <w:numPr>
          <w:ilvl w:val="4"/>
          <w:numId w:val="0"/>
        </w:numPr>
        <w:spacing w:after="156" w:afterLines="50"/>
        <w:ind w:firstLine="420" w:firstLineChars="200"/>
        <w:rPr>
          <w:rFonts w:ascii="宋体" w:eastAsia="宋体"/>
        </w:rPr>
      </w:pPr>
      <w:r>
        <w:rPr>
          <w:rFonts w:hint="eastAsia" w:ascii="宋体" w:eastAsia="宋体"/>
        </w:rPr>
        <w:t>可采用其他商业试剂盒提取总RNA，具体操作按商业试剂盒指引进行。</w:t>
      </w:r>
    </w:p>
    <w:p w14:paraId="484D28F5">
      <w:pPr>
        <w:pStyle w:val="65"/>
        <w:numPr>
          <w:ilvl w:val="4"/>
          <w:numId w:val="0"/>
        </w:numPr>
        <w:spacing w:after="156" w:afterLines="50"/>
        <w:rPr>
          <w:rFonts w:ascii="黑体" w:hAnsi="黑体" w:cs="黑体"/>
        </w:rPr>
      </w:pPr>
      <w:r>
        <w:rPr>
          <w:rFonts w:hint="eastAsia" w:ascii="黑体" w:hAnsi="黑体" w:cs="黑体"/>
        </w:rPr>
        <w:t>9.5 cDNA合成</w:t>
      </w:r>
    </w:p>
    <w:p w14:paraId="652BC20B">
      <w:pPr>
        <w:pStyle w:val="65"/>
        <w:numPr>
          <w:ilvl w:val="4"/>
          <w:numId w:val="0"/>
        </w:numPr>
        <w:spacing w:after="156" w:afterLines="50"/>
        <w:ind w:firstLine="420" w:firstLineChars="200"/>
        <w:rPr>
          <w:rFonts w:ascii="宋体" w:eastAsia="宋体"/>
        </w:rPr>
      </w:pPr>
      <w:r>
        <w:rPr>
          <w:rFonts w:hint="eastAsia" w:ascii="宋体" w:eastAsia="宋体"/>
        </w:rPr>
        <w:t>根据cDNA合成试剂盒指引，取1000 ng的总RNA样本，和gDNA Eraser溶液混合成10 µL溶液，于PCR仪中42 ℃处理5min、然后加入10 µL反转录酶及其缓冲溶液混合液，于PCR仪中37 ℃反应15min、85 ℃处理5s后将反应温度降至4 ℃。cDNA样本需（-20±1）℃低温冰箱中储存。</w:t>
      </w:r>
    </w:p>
    <w:p w14:paraId="6048A6C9">
      <w:pPr>
        <w:pStyle w:val="65"/>
        <w:numPr>
          <w:ilvl w:val="4"/>
          <w:numId w:val="0"/>
        </w:numPr>
        <w:spacing w:after="156" w:afterLines="50"/>
        <w:rPr>
          <w:rFonts w:ascii="黑体" w:hAnsi="黑体" w:cs="黑体"/>
        </w:rPr>
      </w:pPr>
      <w:r>
        <w:rPr>
          <w:rFonts w:hint="eastAsia" w:ascii="黑体" w:hAnsi="黑体" w:cs="黑体"/>
        </w:rPr>
        <w:t>9.6 qPCR检测</w:t>
      </w:r>
    </w:p>
    <w:p w14:paraId="13675487">
      <w:pPr>
        <w:pStyle w:val="65"/>
        <w:numPr>
          <w:ilvl w:val="4"/>
          <w:numId w:val="0"/>
        </w:numPr>
        <w:spacing w:after="156" w:afterLines="50"/>
        <w:rPr>
          <w:rFonts w:ascii="黑体" w:hAnsi="黑体" w:cs="黑体"/>
        </w:rPr>
      </w:pPr>
      <w:r>
        <w:rPr>
          <w:rFonts w:hint="eastAsia" w:ascii="黑体" w:hAnsi="黑体" w:cs="黑体"/>
        </w:rPr>
        <w:t>9.6.1 嵌合荧光法</w:t>
      </w:r>
    </w:p>
    <w:p w14:paraId="09952878">
      <w:pPr>
        <w:pStyle w:val="65"/>
        <w:numPr>
          <w:ilvl w:val="4"/>
          <w:numId w:val="0"/>
        </w:numPr>
        <w:spacing w:after="156" w:afterLines="50"/>
        <w:ind w:firstLine="420" w:firstLineChars="200"/>
        <w:rPr>
          <w:rFonts w:ascii="宋体" w:eastAsia="宋体"/>
        </w:rPr>
      </w:pPr>
      <w:r>
        <w:rPr>
          <w:rFonts w:hint="eastAsia" w:ascii="宋体" w:eastAsia="宋体"/>
        </w:rPr>
        <w:t>每个基因相对表达量的检测都需设置独立的PCR反应体系。每个cDNA样本的每个基因相对表达量的反应体系需设立至少3个重复。每个重复的PCR反应液由下列组份配置（反应液配置在冰上进行）。反应体系应设置在（10-25）µL范围内。反应体系可参见表2。</w:t>
      </w:r>
    </w:p>
    <w:p w14:paraId="44A20203">
      <w:pPr>
        <w:pStyle w:val="77"/>
      </w:pPr>
      <w:r>
        <w:rPr>
          <w:rFonts w:hint="eastAsia"/>
        </w:rPr>
        <w:t>表2 荧光PCR反应体系</w:t>
      </w:r>
    </w:p>
    <w:tbl>
      <w:tblPr>
        <w:tblStyle w:val="3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2"/>
        <w:gridCol w:w="5046"/>
      </w:tblGrid>
      <w:tr w14:paraId="2ADC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38" w:type="dxa"/>
            <w:gridSpan w:val="2"/>
            <w:vAlign w:val="center"/>
          </w:tcPr>
          <w:p w14:paraId="4518C181">
            <w:r>
              <w:rPr>
                <w:rFonts w:hint="eastAsia"/>
              </w:rPr>
              <w:t>第一步:</w:t>
            </w:r>
          </w:p>
        </w:tc>
      </w:tr>
      <w:tr w14:paraId="4A74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2" w:type="dxa"/>
            <w:vAlign w:val="center"/>
          </w:tcPr>
          <w:p w14:paraId="542C10DA">
            <w:r>
              <w:rPr>
                <w:rFonts w:hint="eastAsia"/>
              </w:rPr>
              <w:t>试剂名称</w:t>
            </w:r>
          </w:p>
        </w:tc>
        <w:tc>
          <w:tcPr>
            <w:tcW w:w="5046" w:type="dxa"/>
            <w:vAlign w:val="center"/>
          </w:tcPr>
          <w:p w14:paraId="4C158B51">
            <w:r>
              <w:rPr>
                <w:rFonts w:hint="eastAsia"/>
              </w:rPr>
              <w:t>加入量</w:t>
            </w:r>
          </w:p>
        </w:tc>
      </w:tr>
      <w:tr w14:paraId="3C0C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2" w:type="dxa"/>
            <w:vAlign w:val="center"/>
          </w:tcPr>
          <w:p w14:paraId="5A6A6EFD">
            <w:r>
              <w:rPr>
                <w:rFonts w:hint="eastAsia"/>
              </w:rPr>
              <w:t>Premix Ex Taq</w:t>
            </w:r>
          </w:p>
        </w:tc>
        <w:tc>
          <w:tcPr>
            <w:tcW w:w="5046" w:type="dxa"/>
            <w:vAlign w:val="center"/>
          </w:tcPr>
          <w:p w14:paraId="5E748807">
            <w:r>
              <w:rPr>
                <w:rFonts w:hint="eastAsia"/>
              </w:rPr>
              <w:t>12.5 µL</w:t>
            </w:r>
          </w:p>
        </w:tc>
      </w:tr>
      <w:tr w14:paraId="1F0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392" w:type="dxa"/>
            <w:vAlign w:val="center"/>
          </w:tcPr>
          <w:p w14:paraId="55439464">
            <w:r>
              <w:rPr>
                <w:rFonts w:hint="eastAsia"/>
              </w:rPr>
              <w:t>ROX染料（50x）</w:t>
            </w:r>
          </w:p>
        </w:tc>
        <w:tc>
          <w:tcPr>
            <w:tcW w:w="5046" w:type="dxa"/>
            <w:vAlign w:val="center"/>
          </w:tcPr>
          <w:p w14:paraId="4236EDE7">
            <w:r>
              <w:rPr>
                <w:rFonts w:hint="eastAsia"/>
              </w:rPr>
              <w:t>0.5 µL</w:t>
            </w:r>
          </w:p>
        </w:tc>
      </w:tr>
      <w:tr w14:paraId="38E3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392" w:type="dxa"/>
            <w:vAlign w:val="center"/>
          </w:tcPr>
          <w:p w14:paraId="3F41ABBE">
            <w:r>
              <w:rPr>
                <w:rFonts w:hint="eastAsia"/>
              </w:rPr>
              <w:t>无RNA/DNA酶的超纯水</w:t>
            </w:r>
          </w:p>
        </w:tc>
        <w:tc>
          <w:tcPr>
            <w:tcW w:w="5046" w:type="dxa"/>
            <w:vAlign w:val="center"/>
          </w:tcPr>
          <w:p w14:paraId="14CEBC76">
            <w:r>
              <w:rPr>
                <w:rFonts w:hint="eastAsia"/>
              </w:rPr>
              <w:t>6.75 µL</w:t>
            </w:r>
          </w:p>
        </w:tc>
      </w:tr>
      <w:tr w14:paraId="6FC6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392" w:type="dxa"/>
            <w:vAlign w:val="center"/>
          </w:tcPr>
          <w:p w14:paraId="2440EC6B">
            <w:r>
              <w:rPr>
                <w:rFonts w:hint="eastAsia"/>
              </w:rPr>
              <w:t>cDNA模板（&lt;100 ng）</w:t>
            </w:r>
          </w:p>
        </w:tc>
        <w:tc>
          <w:tcPr>
            <w:tcW w:w="5046" w:type="dxa"/>
            <w:vAlign w:val="center"/>
          </w:tcPr>
          <w:p w14:paraId="07AA7CAD">
            <w:r>
              <w:rPr>
                <w:rFonts w:hint="eastAsia"/>
              </w:rPr>
              <w:t>0.25 µL</w:t>
            </w:r>
          </w:p>
        </w:tc>
      </w:tr>
      <w:tr w14:paraId="0C6D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2" w:type="dxa"/>
            <w:vAlign w:val="center"/>
          </w:tcPr>
          <w:p w14:paraId="7256B067">
            <w:r>
              <w:rPr>
                <w:rFonts w:hint="eastAsia"/>
              </w:rPr>
              <w:t>总量</w:t>
            </w:r>
          </w:p>
        </w:tc>
        <w:tc>
          <w:tcPr>
            <w:tcW w:w="5046" w:type="dxa"/>
            <w:vAlign w:val="center"/>
          </w:tcPr>
          <w:p w14:paraId="0883E676">
            <w:r>
              <w:rPr>
                <w:rFonts w:hint="eastAsia"/>
              </w:rPr>
              <w:t>20 µL</w:t>
            </w:r>
          </w:p>
        </w:tc>
      </w:tr>
    </w:tbl>
    <w:p w14:paraId="58826AE6">
      <w:pPr>
        <w:pStyle w:val="77"/>
      </w:pPr>
    </w:p>
    <w:tbl>
      <w:tblPr>
        <w:tblStyle w:val="3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2"/>
        <w:gridCol w:w="5046"/>
      </w:tblGrid>
      <w:tr w14:paraId="5A3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38" w:type="dxa"/>
            <w:gridSpan w:val="2"/>
            <w:vAlign w:val="center"/>
          </w:tcPr>
          <w:p w14:paraId="2EE41EF2">
            <w:r>
              <w:rPr>
                <w:rFonts w:hint="eastAsia"/>
              </w:rPr>
              <w:t>第二步:</w:t>
            </w:r>
          </w:p>
        </w:tc>
      </w:tr>
      <w:tr w14:paraId="51E6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2" w:type="dxa"/>
            <w:vAlign w:val="center"/>
          </w:tcPr>
          <w:p w14:paraId="53A0020C">
            <w:r>
              <w:rPr>
                <w:rFonts w:hint="eastAsia"/>
              </w:rPr>
              <w:t>试剂名称</w:t>
            </w:r>
          </w:p>
        </w:tc>
        <w:tc>
          <w:tcPr>
            <w:tcW w:w="5046" w:type="dxa"/>
            <w:vAlign w:val="center"/>
          </w:tcPr>
          <w:p w14:paraId="7FD88E7E">
            <w:r>
              <w:rPr>
                <w:rFonts w:hint="eastAsia"/>
              </w:rPr>
              <w:t>加入量</w:t>
            </w:r>
          </w:p>
        </w:tc>
      </w:tr>
      <w:tr w14:paraId="5B10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2" w:type="dxa"/>
          </w:tcPr>
          <w:p w14:paraId="1406776F">
            <w:r>
              <w:rPr>
                <w:rFonts w:hint="eastAsia"/>
              </w:rPr>
              <w:t>上游引物（10 µM）</w:t>
            </w:r>
          </w:p>
        </w:tc>
        <w:tc>
          <w:tcPr>
            <w:tcW w:w="5046" w:type="dxa"/>
            <w:vAlign w:val="center"/>
          </w:tcPr>
          <w:p w14:paraId="6BADB76D">
            <w:r>
              <w:rPr>
                <w:rFonts w:hint="eastAsia"/>
              </w:rPr>
              <w:t>0.25 µL</w:t>
            </w:r>
          </w:p>
        </w:tc>
      </w:tr>
      <w:tr w14:paraId="0A1E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392" w:type="dxa"/>
          </w:tcPr>
          <w:p w14:paraId="6192FBF0">
            <w:r>
              <w:rPr>
                <w:rFonts w:hint="eastAsia"/>
              </w:rPr>
              <w:t>下游引物（10 µM）</w:t>
            </w:r>
          </w:p>
        </w:tc>
        <w:tc>
          <w:tcPr>
            <w:tcW w:w="5046" w:type="dxa"/>
            <w:vAlign w:val="center"/>
          </w:tcPr>
          <w:p w14:paraId="1DBB1471">
            <w:r>
              <w:rPr>
                <w:rFonts w:hint="eastAsia"/>
              </w:rPr>
              <w:t>0.25 µL</w:t>
            </w:r>
          </w:p>
        </w:tc>
      </w:tr>
      <w:tr w14:paraId="2094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392" w:type="dxa"/>
            <w:vAlign w:val="center"/>
          </w:tcPr>
          <w:p w14:paraId="71241BF7">
            <w:r>
              <w:rPr>
                <w:rFonts w:hint="eastAsia"/>
              </w:rPr>
              <w:t>无RNA/DNA酶的超纯水</w:t>
            </w:r>
          </w:p>
        </w:tc>
        <w:tc>
          <w:tcPr>
            <w:tcW w:w="5046" w:type="dxa"/>
            <w:vAlign w:val="center"/>
          </w:tcPr>
          <w:p w14:paraId="28D2C2E6">
            <w:r>
              <w:rPr>
                <w:rFonts w:hint="eastAsia"/>
              </w:rPr>
              <w:t>4.5 µL</w:t>
            </w:r>
          </w:p>
        </w:tc>
      </w:tr>
      <w:tr w14:paraId="4CB1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392" w:type="dxa"/>
            <w:vAlign w:val="center"/>
          </w:tcPr>
          <w:p w14:paraId="29A55DF5">
            <w:r>
              <w:rPr>
                <w:rFonts w:hint="eastAsia"/>
              </w:rPr>
              <w:t>总量</w:t>
            </w:r>
          </w:p>
        </w:tc>
        <w:tc>
          <w:tcPr>
            <w:tcW w:w="5046" w:type="dxa"/>
            <w:vAlign w:val="center"/>
          </w:tcPr>
          <w:p w14:paraId="6DD9BA16">
            <w:r>
              <w:rPr>
                <w:rFonts w:hint="eastAsia"/>
              </w:rPr>
              <w:t>5 µL</w:t>
            </w:r>
          </w:p>
        </w:tc>
      </w:tr>
    </w:tbl>
    <w:p w14:paraId="54AE27D1">
      <w:pPr>
        <w:pStyle w:val="65"/>
        <w:numPr>
          <w:ilvl w:val="4"/>
          <w:numId w:val="0"/>
        </w:numPr>
        <w:spacing w:after="156" w:afterLines="50"/>
        <w:ind w:firstLine="420" w:firstLineChars="200"/>
        <w:rPr>
          <w:rFonts w:ascii="宋体" w:eastAsia="宋体"/>
        </w:rPr>
      </w:pPr>
      <w:r>
        <w:rPr>
          <w:rFonts w:hint="eastAsia" w:ascii="宋体" w:eastAsia="宋体"/>
        </w:rPr>
        <w:t>将20 µL第一步的混合液和5 µL第二步的混合液混匀后，加入到96或384孔qPCR反应板中，用光学胶膜密封孔板，于4 ℃微孔板离心机中以1,000 r/min离心5 min，将孔板放入荧光定量PCR扩增仪进行扩增。qPCR扩增条件会因采用不同qPCR仪而有所不同，可参见表3程序进行。</w:t>
      </w:r>
    </w:p>
    <w:p w14:paraId="4CF96302">
      <w:pPr>
        <w:jc w:val="center"/>
      </w:pPr>
      <w:r>
        <w:rPr>
          <w:rFonts w:hint="eastAsia" w:ascii="黑体" w:hAnsi="黑体" w:eastAsia="黑体" w:cs="黑体"/>
        </w:rPr>
        <w:t>表</w:t>
      </w:r>
      <w:r>
        <w:rPr>
          <w:rFonts w:ascii="黑体" w:hAnsi="黑体" w:eastAsia="黑体" w:cs="黑体"/>
        </w:rPr>
        <w:t xml:space="preserve">3 </w:t>
      </w:r>
      <w:r>
        <w:rPr>
          <w:rFonts w:hint="eastAsia" w:ascii="黑体" w:hAnsi="黑体" w:eastAsia="黑体" w:cs="黑体"/>
        </w:rPr>
        <w:t>扩增程序</w:t>
      </w:r>
    </w:p>
    <w:tbl>
      <w:tblPr>
        <w:tblStyle w:val="33"/>
        <w:tblW w:w="7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38"/>
        <w:gridCol w:w="2438"/>
      </w:tblGrid>
      <w:tr w14:paraId="0986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281" w:type="dxa"/>
            <w:gridSpan w:val="3"/>
            <w:vAlign w:val="center"/>
          </w:tcPr>
          <w:p w14:paraId="1BB2700D">
            <w:r>
              <w:rPr>
                <w:rFonts w:hint="eastAsia"/>
              </w:rPr>
              <w:t>荧光PCR</w:t>
            </w:r>
          </w:p>
        </w:tc>
      </w:tr>
      <w:tr w14:paraId="43A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6ABE21BE">
            <w:r>
              <w:rPr>
                <w:rFonts w:hint="eastAsia"/>
              </w:rPr>
              <w:t>温度</w:t>
            </w:r>
          </w:p>
        </w:tc>
        <w:tc>
          <w:tcPr>
            <w:tcW w:w="2438" w:type="dxa"/>
            <w:vAlign w:val="center"/>
          </w:tcPr>
          <w:p w14:paraId="415FB893">
            <w:r>
              <w:rPr>
                <w:rFonts w:hint="eastAsia"/>
              </w:rPr>
              <w:t>时间</w:t>
            </w:r>
          </w:p>
        </w:tc>
        <w:tc>
          <w:tcPr>
            <w:tcW w:w="2438" w:type="dxa"/>
          </w:tcPr>
          <w:p w14:paraId="407486B8">
            <w:r>
              <w:rPr>
                <w:rFonts w:hint="eastAsia"/>
              </w:rPr>
              <w:t>循环数</w:t>
            </w:r>
          </w:p>
        </w:tc>
      </w:tr>
      <w:tr w14:paraId="0593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28BC08E6">
            <w:r>
              <w:rPr>
                <w:rFonts w:hint="eastAsia"/>
              </w:rPr>
              <w:t>95 ℃</w:t>
            </w:r>
          </w:p>
        </w:tc>
        <w:tc>
          <w:tcPr>
            <w:tcW w:w="2438" w:type="dxa"/>
            <w:vAlign w:val="center"/>
          </w:tcPr>
          <w:p w14:paraId="64E917C2">
            <w:r>
              <w:rPr>
                <w:rFonts w:hint="eastAsia"/>
              </w:rPr>
              <w:t>30s</w:t>
            </w:r>
          </w:p>
        </w:tc>
        <w:tc>
          <w:tcPr>
            <w:tcW w:w="2438" w:type="dxa"/>
          </w:tcPr>
          <w:p w14:paraId="1559864D">
            <w:r>
              <w:rPr>
                <w:rFonts w:hint="eastAsia"/>
              </w:rPr>
              <w:t>1</w:t>
            </w:r>
          </w:p>
        </w:tc>
      </w:tr>
      <w:tr w14:paraId="32FE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405" w:type="dxa"/>
            <w:vAlign w:val="center"/>
          </w:tcPr>
          <w:p w14:paraId="0DB1E9F1">
            <w:r>
              <w:rPr>
                <w:rFonts w:hint="eastAsia"/>
              </w:rPr>
              <w:t>95 ℃</w:t>
            </w:r>
          </w:p>
        </w:tc>
        <w:tc>
          <w:tcPr>
            <w:tcW w:w="2438" w:type="dxa"/>
            <w:vAlign w:val="center"/>
          </w:tcPr>
          <w:p w14:paraId="14006B52">
            <w:r>
              <w:rPr>
                <w:rFonts w:hint="eastAsia"/>
              </w:rPr>
              <w:t>5s</w:t>
            </w:r>
          </w:p>
        </w:tc>
        <w:tc>
          <w:tcPr>
            <w:tcW w:w="2438" w:type="dxa"/>
            <w:vMerge w:val="restart"/>
            <w:vAlign w:val="center"/>
          </w:tcPr>
          <w:p w14:paraId="1C4A4A1E">
            <w:r>
              <w:rPr>
                <w:rFonts w:hint="eastAsia"/>
              </w:rPr>
              <w:t>40</w:t>
            </w:r>
          </w:p>
        </w:tc>
      </w:tr>
      <w:tr w14:paraId="72FA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77CAF2C7">
            <w:r>
              <w:rPr>
                <w:rFonts w:hint="eastAsia"/>
              </w:rPr>
              <w:t>60 ℃</w:t>
            </w:r>
          </w:p>
        </w:tc>
        <w:tc>
          <w:tcPr>
            <w:tcW w:w="2438" w:type="dxa"/>
            <w:vAlign w:val="center"/>
          </w:tcPr>
          <w:p w14:paraId="1145CB59">
            <w:r>
              <w:rPr>
                <w:rFonts w:hint="eastAsia"/>
              </w:rPr>
              <w:t>30s</w:t>
            </w:r>
          </w:p>
        </w:tc>
        <w:tc>
          <w:tcPr>
            <w:tcW w:w="2438" w:type="dxa"/>
            <w:vMerge w:val="continue"/>
          </w:tcPr>
          <w:p w14:paraId="6E131F28"/>
        </w:tc>
      </w:tr>
      <w:tr w14:paraId="713A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281" w:type="dxa"/>
            <w:gridSpan w:val="3"/>
            <w:vAlign w:val="center"/>
          </w:tcPr>
          <w:p w14:paraId="7D3C6A82">
            <w:r>
              <w:rPr>
                <w:rFonts w:hint="eastAsia"/>
              </w:rPr>
              <w:t>熔解曲线</w:t>
            </w:r>
          </w:p>
        </w:tc>
      </w:tr>
      <w:tr w14:paraId="1303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544F6B37">
            <w:r>
              <w:rPr>
                <w:rFonts w:hint="eastAsia"/>
              </w:rPr>
              <w:t>温度</w:t>
            </w:r>
          </w:p>
        </w:tc>
        <w:tc>
          <w:tcPr>
            <w:tcW w:w="2438" w:type="dxa"/>
            <w:vAlign w:val="center"/>
          </w:tcPr>
          <w:p w14:paraId="0ECB6652">
            <w:r>
              <w:rPr>
                <w:rFonts w:hint="eastAsia"/>
              </w:rPr>
              <w:t>时间</w:t>
            </w:r>
          </w:p>
        </w:tc>
        <w:tc>
          <w:tcPr>
            <w:tcW w:w="2438" w:type="dxa"/>
          </w:tcPr>
          <w:p w14:paraId="31B8DD39">
            <w:r>
              <w:rPr>
                <w:rFonts w:hint="eastAsia"/>
              </w:rPr>
              <w:t>循环数</w:t>
            </w:r>
          </w:p>
        </w:tc>
      </w:tr>
      <w:tr w14:paraId="57A5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05119F04">
            <w:r>
              <w:rPr>
                <w:rFonts w:hint="eastAsia"/>
              </w:rPr>
              <w:t>95 ℃</w:t>
            </w:r>
          </w:p>
        </w:tc>
        <w:tc>
          <w:tcPr>
            <w:tcW w:w="2438" w:type="dxa"/>
            <w:vAlign w:val="center"/>
          </w:tcPr>
          <w:p w14:paraId="520A8EDA">
            <w:r>
              <w:rPr>
                <w:rFonts w:hint="eastAsia"/>
              </w:rPr>
              <w:t>15s</w:t>
            </w:r>
          </w:p>
        </w:tc>
        <w:tc>
          <w:tcPr>
            <w:tcW w:w="2438" w:type="dxa"/>
            <w:vMerge w:val="restart"/>
            <w:vAlign w:val="center"/>
          </w:tcPr>
          <w:p w14:paraId="6548A008">
            <w:r>
              <w:rPr>
                <w:rFonts w:hint="eastAsia"/>
              </w:rPr>
              <w:t>1</w:t>
            </w:r>
          </w:p>
        </w:tc>
      </w:tr>
      <w:tr w14:paraId="48F0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1016FC44">
            <w:r>
              <w:rPr>
                <w:rFonts w:hint="eastAsia"/>
              </w:rPr>
              <w:t>60 ℃</w:t>
            </w:r>
          </w:p>
        </w:tc>
        <w:tc>
          <w:tcPr>
            <w:tcW w:w="2438" w:type="dxa"/>
            <w:vAlign w:val="center"/>
          </w:tcPr>
          <w:p w14:paraId="4ACA1BBB">
            <w:r>
              <w:rPr>
                <w:rFonts w:hint="eastAsia"/>
              </w:rPr>
              <w:t>1min</w:t>
            </w:r>
          </w:p>
        </w:tc>
        <w:tc>
          <w:tcPr>
            <w:tcW w:w="2438" w:type="dxa"/>
            <w:vMerge w:val="continue"/>
          </w:tcPr>
          <w:p w14:paraId="1F2DD93A"/>
        </w:tc>
      </w:tr>
      <w:tr w14:paraId="085B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05" w:type="dxa"/>
            <w:vAlign w:val="center"/>
          </w:tcPr>
          <w:p w14:paraId="1F5A45C7">
            <w:r>
              <w:rPr>
                <w:rFonts w:hint="eastAsia"/>
              </w:rPr>
              <w:t>95 ℃</w:t>
            </w:r>
          </w:p>
        </w:tc>
        <w:tc>
          <w:tcPr>
            <w:tcW w:w="2438" w:type="dxa"/>
            <w:vAlign w:val="center"/>
          </w:tcPr>
          <w:p w14:paraId="1F6345BF">
            <w:r>
              <w:rPr>
                <w:rFonts w:hint="eastAsia"/>
              </w:rPr>
              <w:t>15s</w:t>
            </w:r>
          </w:p>
        </w:tc>
        <w:tc>
          <w:tcPr>
            <w:tcW w:w="2438" w:type="dxa"/>
            <w:vMerge w:val="continue"/>
          </w:tcPr>
          <w:p w14:paraId="628EC52E"/>
        </w:tc>
      </w:tr>
    </w:tbl>
    <w:p w14:paraId="4E278FEC">
      <w:pPr>
        <w:pStyle w:val="65"/>
        <w:numPr>
          <w:ilvl w:val="4"/>
          <w:numId w:val="0"/>
        </w:numPr>
        <w:spacing w:after="156" w:afterLines="50"/>
        <w:rPr>
          <w:rFonts w:ascii="黑体" w:hAnsi="黑体" w:cs="黑体"/>
        </w:rPr>
      </w:pPr>
      <w:r>
        <w:rPr>
          <w:rFonts w:hint="eastAsia" w:ascii="黑体" w:hAnsi="黑体" w:cs="黑体"/>
        </w:rPr>
        <w:t>9.6.2 商业试剂盒法</w:t>
      </w:r>
    </w:p>
    <w:p w14:paraId="3A180DAF">
      <w:pPr>
        <w:spacing w:after="120"/>
        <w:ind w:firstLine="420" w:firstLineChars="200"/>
        <w:rPr>
          <w:rFonts w:hAnsi="Times New Roman" w:cs="Times New Roman"/>
          <w:kern w:val="0"/>
          <w:sz w:val="21"/>
          <w:szCs w:val="20"/>
        </w:rPr>
      </w:pPr>
      <w:r>
        <w:rPr>
          <w:rFonts w:hint="eastAsia" w:hAnsi="Times New Roman" w:cs="Times New Roman"/>
          <w:kern w:val="0"/>
          <w:sz w:val="21"/>
          <w:szCs w:val="20"/>
        </w:rPr>
        <w:t>也可采用其他商业试剂盒进行</w:t>
      </w:r>
      <w:r>
        <w:rPr>
          <w:rFonts w:hAnsi="Times New Roman" w:cs="Times New Roman"/>
          <w:kern w:val="0"/>
          <w:sz w:val="21"/>
          <w:szCs w:val="20"/>
        </w:rPr>
        <w:t>qPCR检测，具体操作按商业试剂盒指引进行。</w:t>
      </w:r>
    </w:p>
    <w:p w14:paraId="4A78F8AA">
      <w:pPr>
        <w:pStyle w:val="65"/>
        <w:numPr>
          <w:ilvl w:val="4"/>
          <w:numId w:val="0"/>
        </w:numPr>
        <w:spacing w:after="156" w:afterLines="50"/>
        <w:rPr>
          <w:rFonts w:ascii="黑体" w:hAnsi="黑体" w:cs="黑体"/>
        </w:rPr>
      </w:pPr>
      <w:r>
        <w:rPr>
          <w:rFonts w:hint="eastAsia" w:ascii="黑体" w:hAnsi="黑体" w:cs="黑体"/>
        </w:rPr>
        <w:t>9.7  结果分析</w:t>
      </w:r>
    </w:p>
    <w:p w14:paraId="74FBD7C8">
      <w:pPr>
        <w:pStyle w:val="65"/>
        <w:numPr>
          <w:ilvl w:val="4"/>
          <w:numId w:val="0"/>
        </w:numPr>
        <w:spacing w:after="156" w:afterLines="50"/>
        <w:rPr>
          <w:rFonts w:ascii="黑体" w:hAnsi="黑体" w:cs="黑体"/>
        </w:rPr>
      </w:pPr>
      <w:r>
        <w:rPr>
          <w:rFonts w:hint="eastAsia" w:ascii="黑体" w:hAnsi="黑体" w:cs="黑体"/>
        </w:rPr>
        <w:t xml:space="preserve">9.7.1 </w:t>
      </w:r>
      <w:r>
        <w:rPr>
          <w:rFonts w:hint="eastAsia" w:ascii="宋体" w:eastAsia="宋体"/>
          <w:kern w:val="2"/>
          <w:szCs w:val="24"/>
        </w:rPr>
        <w:t>基因相对表达促进倍数的计算</w:t>
      </w:r>
    </w:p>
    <w:p w14:paraId="7EA13471">
      <w:pPr>
        <w:spacing w:after="120"/>
        <w:ind w:firstLine="420" w:firstLineChars="200"/>
        <w:rPr>
          <w:rFonts w:hAnsi="Times New Roman" w:cs="Times New Roman"/>
          <w:kern w:val="0"/>
          <w:sz w:val="21"/>
          <w:szCs w:val="20"/>
        </w:rPr>
      </w:pPr>
      <w:r>
        <w:rPr>
          <w:rFonts w:hint="eastAsia" w:hAnsi="Times New Roman" w:cs="Times New Roman"/>
          <w:kern w:val="0"/>
          <w:sz w:val="21"/>
          <w:szCs w:val="20"/>
        </w:rPr>
        <w:t>收集</w:t>
      </w:r>
      <w:r>
        <w:rPr>
          <w:rFonts w:hAnsi="Times New Roman" w:cs="Times New Roman"/>
          <w:kern w:val="0"/>
          <w:sz w:val="21"/>
          <w:szCs w:val="20"/>
        </w:rPr>
        <w:t>qPCR测试结果数据。Ct</w:t>
      </w:r>
      <w:r>
        <w:rPr>
          <w:rFonts w:hint="eastAsia" w:hAnsi="Times New Roman" w:cs="Times New Roman"/>
          <w:kern w:val="0"/>
          <w:sz w:val="21"/>
          <w:szCs w:val="20"/>
        </w:rPr>
        <w:t>（基因荧光信号达到设定的阈值时所经历的循环数）作为扩增结果，以</w:t>
      </w:r>
      <w:r>
        <w:rPr>
          <w:rFonts w:hint="eastAsia" w:hAnsi="Times New Roman" w:cs="Times New Roman"/>
          <w:kern w:val="0"/>
          <w:sz w:val="21"/>
          <w:szCs w:val="20"/>
          <w:lang w:eastAsia="zh-TW"/>
        </w:rPr>
        <w:t>β</w:t>
      </w:r>
      <w:r>
        <w:rPr>
          <w:rFonts w:hAnsi="Times New Roman" w:cs="Times New Roman"/>
          <w:kern w:val="0"/>
          <w:sz w:val="21"/>
          <w:szCs w:val="20"/>
        </w:rPr>
        <w:t>-actin</w:t>
      </w:r>
      <w:r>
        <w:rPr>
          <w:rFonts w:hint="eastAsia" w:hAnsi="Times New Roman" w:cs="Times New Roman"/>
          <w:kern w:val="0"/>
          <w:sz w:val="21"/>
          <w:szCs w:val="20"/>
        </w:rPr>
        <w:t>基因扩增量作为管家基因，计算每个基因（</w:t>
      </w:r>
      <w:r>
        <w:rPr>
          <w:rFonts w:hAnsi="Times New Roman" w:cs="Times New Roman"/>
          <w:kern w:val="0"/>
          <w:sz w:val="21"/>
          <w:szCs w:val="20"/>
        </w:rPr>
        <w:t>col1a1a, col1a1b, col1a2</w:t>
      </w:r>
      <w:r>
        <w:rPr>
          <w:rFonts w:hint="eastAsia" w:hAnsi="Times New Roman" w:cs="Times New Roman"/>
          <w:kern w:val="0"/>
          <w:sz w:val="21"/>
          <w:szCs w:val="20"/>
        </w:rPr>
        <w:t>和</w:t>
      </w:r>
      <w:r>
        <w:rPr>
          <w:rFonts w:hAnsi="Times New Roman" w:cs="Times New Roman"/>
          <w:kern w:val="0"/>
          <w:sz w:val="21"/>
          <w:szCs w:val="20"/>
        </w:rPr>
        <w:t>Elna</w:t>
      </w:r>
      <w:r>
        <w:rPr>
          <w:rFonts w:hint="eastAsia" w:hAnsi="Times New Roman" w:cs="Times New Roman"/>
          <w:kern w:val="0"/>
          <w:sz w:val="21"/>
          <w:szCs w:val="20"/>
        </w:rPr>
        <w:t>）的相对表达量。</w:t>
      </w:r>
    </w:p>
    <w:p w14:paraId="7E3BB13F">
      <w:pPr>
        <w:pStyle w:val="118"/>
        <w:jc w:val="center"/>
      </w:pPr>
      <m:oMath>
        <m:r>
          <m:rPr>
            <m:sty m:val="p"/>
          </m:rPr>
          <w:rPr>
            <w:rFonts w:ascii="Cambria Math" w:hAnsi="Cambria Math" w:cs="Times New Roman"/>
          </w:rPr>
          <m:t>∆</m:t>
        </m:r>
        <m:r>
          <m:rPr/>
          <w:rPr>
            <w:rFonts w:hint="eastAsia" w:ascii="Cambria Math" w:hAnsi="Cambria Math"/>
          </w:rPr>
          <m:t>Ct</m:t>
        </m:r>
        <m:r>
          <m:rPr>
            <m:sty m:val="p"/>
          </m:rPr>
          <w:rPr>
            <w:rFonts w:hint="eastAsia" w:ascii="Cambria Math" w:hAnsi="Cambria Math"/>
          </w:rPr>
          <m:t>=</m:t>
        </m:r>
        <m:acc>
          <m:accPr>
            <m:chr m:val="̅"/>
            <m:ctrlPr>
              <w:rPr>
                <w:rFonts w:hint="eastAsia" w:ascii="Cambria Math" w:hAnsi="Cambria Math"/>
                <w:lang w:val="zh-CN"/>
              </w:rPr>
            </m:ctrlPr>
          </m:accPr>
          <m:e>
            <m:sSub>
              <m:sSubPr>
                <m:ctrlPr>
                  <w:rPr>
                    <w:rFonts w:hint="eastAsia" w:ascii="Cambria Math" w:hAnsi="Cambria Math"/>
                    <w:lang w:val="zh-CN"/>
                  </w:rPr>
                </m:ctrlPr>
              </m:sSubPr>
              <m:e>
                <m:r>
                  <m:rPr/>
                  <w:rPr>
                    <w:rFonts w:hint="eastAsia" w:ascii="Cambria Math" w:hAnsi="Cambria Math"/>
                  </w:rPr>
                  <m:t>Ct</m:t>
                </m:r>
                <m:ctrlPr>
                  <w:rPr>
                    <w:rFonts w:hint="eastAsia" w:ascii="Cambria Math" w:hAnsi="Cambria Math"/>
                    <w:lang w:val="zh-CN"/>
                  </w:rPr>
                </m:ctrlPr>
              </m:e>
              <m:sub>
                <m:r>
                  <m:rPr>
                    <m:sty m:val="p"/>
                  </m:rPr>
                  <w:rPr>
                    <w:rFonts w:hint="eastAsia" w:ascii="Cambria Math" w:hAnsi="Cambria Math"/>
                  </w:rPr>
                  <m:t>目的基因</m:t>
                </m:r>
                <m:ctrlPr>
                  <w:rPr>
                    <w:rFonts w:hint="eastAsia" w:ascii="Cambria Math" w:hAnsi="Cambria Math"/>
                    <w:lang w:val="zh-CN"/>
                  </w:rPr>
                </m:ctrlPr>
              </m:sub>
            </m:sSub>
            <m:ctrlPr>
              <w:rPr>
                <w:rFonts w:hint="eastAsia" w:ascii="Cambria Math" w:hAnsi="Cambria Math"/>
                <w:lang w:val="zh-CN"/>
              </w:rPr>
            </m:ctrlPr>
          </m:e>
        </m:acc>
        <m:r>
          <m:rPr>
            <m:sty m:val="p"/>
          </m:rPr>
          <w:rPr>
            <w:rFonts w:ascii="Cambria Math" w:hAnsi="Cambria Math" w:cs="Times New Roman"/>
          </w:rPr>
          <m:t>−</m:t>
        </m:r>
        <m:acc>
          <m:accPr>
            <m:chr m:val="̅"/>
            <m:ctrlPr>
              <w:rPr>
                <w:rFonts w:hint="eastAsia" w:ascii="Cambria Math" w:hAnsi="Cambria Math"/>
                <w:lang w:val="zh-CN"/>
              </w:rPr>
            </m:ctrlPr>
          </m:accPr>
          <m:e>
            <m:sSub>
              <m:sSubPr>
                <m:ctrlPr>
                  <w:rPr>
                    <w:rFonts w:hint="eastAsia" w:ascii="Cambria Math" w:hAnsi="Cambria Math"/>
                    <w:lang w:val="zh-CN"/>
                  </w:rPr>
                </m:ctrlPr>
              </m:sSubPr>
              <m:e>
                <m:r>
                  <m:rPr/>
                  <w:rPr>
                    <w:rFonts w:hint="eastAsia" w:ascii="Cambria Math" w:hAnsi="Cambria Math"/>
                  </w:rPr>
                  <m:t>Ct</m:t>
                </m:r>
                <m:ctrlPr>
                  <w:rPr>
                    <w:rFonts w:hint="eastAsia" w:ascii="Cambria Math" w:hAnsi="Cambria Math"/>
                    <w:lang w:val="zh-CN"/>
                  </w:rPr>
                </m:ctrlPr>
              </m:e>
              <m:sub>
                <m:r>
                  <m:rPr/>
                  <w:rPr>
                    <w:rFonts w:hint="eastAsia" w:ascii="Cambria Math" w:hAnsi="Cambria Math"/>
                  </w:rPr>
                  <m:t>β</m:t>
                </m:r>
                <m:r>
                  <m:rPr>
                    <m:sty m:val="p"/>
                  </m:rPr>
                  <w:rPr>
                    <w:rFonts w:ascii="Cambria Math" w:hAnsi="Cambria Math" w:cs="Times New Roman"/>
                  </w:rPr>
                  <m:t>−</m:t>
                </m:r>
                <m:r>
                  <m:rPr/>
                  <w:rPr>
                    <w:rFonts w:hint="eastAsia" w:ascii="Cambria Math" w:hAnsi="Cambria Math"/>
                  </w:rPr>
                  <m:t>actin</m:t>
                </m:r>
                <m:ctrlPr>
                  <w:rPr>
                    <w:rFonts w:hint="eastAsia" w:ascii="Cambria Math" w:hAnsi="Cambria Math"/>
                    <w:lang w:val="zh-CN"/>
                  </w:rPr>
                </m:ctrlPr>
              </m:sub>
            </m:sSub>
            <m:ctrlPr>
              <w:rPr>
                <w:rFonts w:hint="eastAsia" w:ascii="Cambria Math" w:hAnsi="Cambria Math"/>
                <w:lang w:val="zh-CN"/>
              </w:rPr>
            </m:ctrlPr>
          </m:e>
        </m:acc>
      </m:oMath>
      <w:r>
        <w:rPr>
          <w:rFonts w:hint="eastAsia"/>
        </w:rPr>
        <w:t xml:space="preserve"> ………………………………………………………</w:t>
      </w:r>
      <w:r>
        <w:rPr>
          <w:rFonts w:hint="eastAsia"/>
          <w:iCs/>
        </w:rPr>
        <w:t>(</w:t>
      </w:r>
      <w:r>
        <w:rPr>
          <w:rFonts w:hint="eastAsia"/>
        </w:rPr>
        <w:t>1</w:t>
      </w:r>
      <w:r>
        <w:rPr>
          <w:rFonts w:hint="eastAsia"/>
          <w:iCs/>
        </w:rPr>
        <w:t>)</w:t>
      </w:r>
    </w:p>
    <w:p w14:paraId="46C90DBA">
      <w:pPr>
        <w:ind w:firstLine="284"/>
        <w:jc w:val="center"/>
      </w:pPr>
      <m:oMath>
        <m:r>
          <m:rPr>
            <m:sty m:val="p"/>
          </m:rPr>
          <w:rPr>
            <w:rFonts w:ascii="Cambria Math" w:hAnsi="Cambria Math" w:cs="Times New Roman"/>
          </w:rPr>
          <m:t>∆∆</m:t>
        </m:r>
        <m:r>
          <m:rPr/>
          <w:rPr>
            <w:rFonts w:hint="eastAsia" w:ascii="Cambria Math" w:hAnsi="Cambria Math"/>
          </w:rPr>
          <m:t>Ct</m:t>
        </m:r>
        <m:r>
          <m:rPr>
            <m:sty m:val="p"/>
          </m:rPr>
          <w:rPr>
            <w:rFonts w:hint="eastAsia" w:ascii="Cambria Math" w:hAnsi="Cambria Math"/>
          </w:rPr>
          <m:t>=</m:t>
        </m:r>
        <m:r>
          <m:rPr/>
          <w:rPr>
            <w:rFonts w:hint="eastAsia" w:ascii="Cambria Math" w:hAnsi="Cambria Math"/>
          </w:rPr>
          <m:t>Δ</m:t>
        </m:r>
        <m:sSub>
          <m:sSubPr>
            <m:ctrlPr>
              <w:rPr>
                <w:rFonts w:hint="eastAsia" w:ascii="Cambria Math" w:hAnsi="Cambria Math"/>
              </w:rPr>
            </m:ctrlPr>
          </m:sSubPr>
          <m:e>
            <m:r>
              <m:rPr/>
              <w:rPr>
                <w:rFonts w:hint="eastAsia" w:ascii="Cambria Math" w:hAnsi="Cambria Math"/>
              </w:rPr>
              <m:t>Ct</m:t>
            </m:r>
            <m:ctrlPr>
              <w:rPr>
                <w:rFonts w:hint="eastAsia" w:ascii="Cambria Math" w:hAnsi="Cambria Math"/>
              </w:rPr>
            </m:ctrlPr>
          </m:e>
          <m:sub>
            <m:r>
              <m:rPr>
                <m:sty m:val="p"/>
              </m:rPr>
              <w:rPr>
                <w:rFonts w:hint="eastAsia" w:ascii="Cambria Math" w:hAnsi="Cambria Math"/>
              </w:rPr>
              <m:t>受试物</m:t>
            </m:r>
            <m:ctrlPr>
              <w:rPr>
                <w:rFonts w:hint="eastAsia" w:ascii="Cambria Math" w:hAnsi="Cambria Math"/>
              </w:rPr>
            </m:ctrlPr>
          </m:sub>
        </m:sSub>
        <m:r>
          <m:rPr>
            <m:sty m:val="p"/>
          </m:rPr>
          <w:rPr>
            <w:rFonts w:hint="eastAsia" w:ascii="Cambria Math" w:hAnsi="Cambria Math"/>
          </w:rPr>
          <m:t xml:space="preserve"> </m:t>
        </m:r>
        <m:r>
          <m:rPr>
            <m:sty m:val="p"/>
          </m:rPr>
          <w:rPr>
            <w:rFonts w:ascii="Cambria Math" w:hAnsi="Cambria Math" w:cs="Times New Roman"/>
          </w:rPr>
          <m:t>−</m:t>
        </m:r>
        <m:r>
          <m:rPr/>
          <w:rPr>
            <w:rFonts w:hint="eastAsia" w:ascii="Cambria Math" w:hAnsi="Cambria Math"/>
          </w:rPr>
          <m:t>Δ</m:t>
        </m:r>
        <m:sSub>
          <m:sSubPr>
            <m:ctrlPr>
              <w:rPr>
                <w:rFonts w:hint="eastAsia" w:ascii="Cambria Math" w:hAnsi="Cambria Math"/>
              </w:rPr>
            </m:ctrlPr>
          </m:sSubPr>
          <m:e>
            <m:r>
              <m:rPr/>
              <w:rPr>
                <w:rFonts w:hint="eastAsia" w:ascii="Cambria Math" w:hAnsi="Cambria Math"/>
              </w:rPr>
              <m:t>Ct</m:t>
            </m:r>
            <m:ctrlPr>
              <w:rPr>
                <w:rFonts w:hint="eastAsia" w:ascii="Cambria Math" w:hAnsi="Cambria Math"/>
              </w:rPr>
            </m:ctrlPr>
          </m:e>
          <m:sub>
            <m:r>
              <m:rPr>
                <m:sty m:val="p"/>
              </m:rPr>
              <w:rPr>
                <w:rFonts w:hint="eastAsia" w:ascii="Cambria Math" w:hAnsi="Cambria Math"/>
              </w:rPr>
              <m:t>空白对照组</m:t>
            </m:r>
            <m:ctrlPr>
              <w:rPr>
                <w:rFonts w:hint="eastAsia" w:ascii="Cambria Math" w:hAnsi="Cambria Math"/>
              </w:rPr>
            </m:ctrlPr>
          </m:sub>
        </m:sSub>
        <m:r>
          <m:rPr>
            <m:sty m:val="p"/>
          </m:rPr>
          <w:rPr>
            <w:rFonts w:hint="eastAsia" w:ascii="Cambria Math" w:hAnsi="Cambria Math"/>
          </w:rPr>
          <m:t>平均值</m:t>
        </m:r>
      </m:oMath>
      <w:r>
        <w:rPr>
          <w:rFonts w:hint="eastAsia"/>
        </w:rPr>
        <w:t>…………………………………………</w:t>
      </w:r>
      <w:r>
        <w:rPr>
          <w:rFonts w:hint="eastAsia"/>
          <w:iCs/>
        </w:rPr>
        <w:t>(</w:t>
      </w:r>
      <w:r>
        <w:rPr>
          <w:rFonts w:hint="eastAsia"/>
        </w:rPr>
        <w:t>2</w:t>
      </w:r>
      <w:r>
        <w:rPr>
          <w:rFonts w:hint="eastAsia"/>
          <w:iCs/>
        </w:rPr>
        <w:t>)</w:t>
      </w:r>
    </w:p>
    <w:p w14:paraId="6053CA8A">
      <w:pPr>
        <w:ind w:firstLine="284"/>
        <w:jc w:val="center"/>
        <w:rPr>
          <w:iCs/>
        </w:rPr>
      </w:pPr>
      <m:oMath>
        <m:r>
          <m:rPr>
            <m:sty m:val="p"/>
          </m:rPr>
          <w:rPr>
            <w:rFonts w:hint="eastAsia" w:ascii="Cambria Math" w:hAnsi="Cambria Math"/>
            <w:lang w:val="zh-CN"/>
          </w:rPr>
          <m:t>基因相对表达量</m:t>
        </m:r>
        <m:r>
          <m:rPr/>
          <w:rPr>
            <w:rFonts w:hint="eastAsia" w:ascii="Cambria Math" w:hAnsi="Cambria Math"/>
          </w:rPr>
          <m:t>=</m:t>
        </m:r>
        <m:sSup>
          <m:sSupPr>
            <m:ctrlPr>
              <w:rPr>
                <w:rFonts w:hint="eastAsia" w:ascii="Cambria Math" w:hAnsi="Cambria Math"/>
                <w:i/>
                <w:lang w:val="zh-CN"/>
              </w:rPr>
            </m:ctrlPr>
          </m:sSupPr>
          <m:e>
            <m:r>
              <m:rPr/>
              <w:rPr>
                <w:rFonts w:hint="eastAsia" w:ascii="Cambria Math" w:hAnsi="Cambria Math"/>
              </w:rPr>
              <m:t>2</m:t>
            </m:r>
            <m:ctrlPr>
              <w:rPr>
                <w:rFonts w:hint="eastAsia" w:ascii="Cambria Math" w:hAnsi="Cambria Math"/>
                <w:i/>
                <w:lang w:val="zh-CN"/>
              </w:rPr>
            </m:ctrlPr>
          </m:e>
          <m:sup>
            <m:r>
              <m:rPr/>
              <w:rPr>
                <w:rFonts w:ascii="Cambria Math" w:hAnsi="Cambria Math" w:cs="Times New Roman"/>
              </w:rPr>
              <m:t>−∆∆</m:t>
            </m:r>
            <m:r>
              <m:rPr/>
              <w:rPr>
                <w:rFonts w:hint="eastAsia" w:ascii="Cambria Math" w:hAnsi="Cambria Math"/>
              </w:rPr>
              <m:t>Ct</m:t>
            </m:r>
            <m:ctrlPr>
              <w:rPr>
                <w:rFonts w:hint="eastAsia" w:ascii="Cambria Math" w:hAnsi="Cambria Math"/>
                <w:i/>
                <w:lang w:val="zh-CN"/>
              </w:rPr>
            </m:ctrlPr>
          </m:sup>
        </m:sSup>
      </m:oMath>
      <w:r>
        <w:rPr>
          <w:rFonts w:hint="eastAsia"/>
          <w:iCs/>
        </w:rPr>
        <w:t>…</w:t>
      </w:r>
      <w:r>
        <w:rPr>
          <w:rFonts w:hint="eastAsia"/>
        </w:rPr>
        <w:t>………………………………………………………</w:t>
      </w:r>
      <w:r>
        <w:rPr>
          <w:rFonts w:hint="eastAsia"/>
          <w:iCs/>
        </w:rPr>
        <w:t>(3)</w:t>
      </w:r>
    </w:p>
    <w:p w14:paraId="3BF207CE">
      <w:pPr>
        <w:ind w:firstLine="284"/>
        <w:jc w:val="center"/>
        <w:rPr>
          <w:iCs/>
        </w:rPr>
      </w:pPr>
      <m:oMath>
        <m:r>
          <m:rPr>
            <m:sty m:val="p"/>
          </m:rPr>
          <w:rPr>
            <w:rFonts w:hint="eastAsia" w:ascii="Cambria Math" w:hAnsi="Cambria Math"/>
          </w:rPr>
          <m:t>基因表达促进倍数=</m:t>
        </m:r>
        <m:f>
          <m:fPr>
            <m:ctrlPr>
              <w:rPr>
                <w:rFonts w:hint="eastAsia" w:ascii="Cambria Math" w:hAnsi="Cambria Math"/>
                <w:lang w:val="zh-CN"/>
              </w:rPr>
            </m:ctrlPr>
          </m:fPr>
          <m:num>
            <m:sSub>
              <m:sSubPr>
                <m:ctrlPr>
                  <w:rPr>
                    <w:rFonts w:hint="eastAsia" w:ascii="Cambria Math" w:hAnsi="Cambria Math"/>
                    <w:lang w:val="zh-CN"/>
                  </w:rPr>
                </m:ctrlPr>
              </m:sSubPr>
              <m:e>
                <m:sSup>
                  <m:sSupPr>
                    <m:ctrlPr>
                      <w:rPr>
                        <w:rFonts w:hint="eastAsia" w:ascii="Cambria Math" w:hAnsi="Cambria Math"/>
                        <w:lang w:val="zh-CN"/>
                      </w:rPr>
                    </m:ctrlPr>
                  </m:sSupPr>
                  <m:e>
                    <m:r>
                      <m:rPr>
                        <m:sty m:val="p"/>
                      </m:rPr>
                      <w:rPr>
                        <w:rFonts w:hint="eastAsia" w:ascii="Cambria Math" w:hAnsi="Cambria Math"/>
                      </w:rPr>
                      <m:t>2</m:t>
                    </m:r>
                    <m:ctrlPr>
                      <w:rPr>
                        <w:rFonts w:hint="eastAsia" w:ascii="Cambria Math" w:hAnsi="Cambria Math"/>
                        <w:lang w:val="zh-CN"/>
                      </w:rPr>
                    </m:ctrlPr>
                  </m:e>
                  <m:sup>
                    <m:r>
                      <m:rPr>
                        <m:sty m:val="p"/>
                      </m:rPr>
                      <w:rPr>
                        <w:rFonts w:ascii="Cambria Math" w:hAnsi="Cambria Math" w:cs="Times New Roman"/>
                      </w:rPr>
                      <m:t>−∆∆</m:t>
                    </m:r>
                    <m:r>
                      <m:rPr/>
                      <w:rPr>
                        <w:rFonts w:hint="eastAsia" w:ascii="Cambria Math" w:hAnsi="Cambria Math"/>
                      </w:rPr>
                      <m:t>Ct</m:t>
                    </m:r>
                    <m:ctrlPr>
                      <w:rPr>
                        <w:rFonts w:hint="eastAsia" w:ascii="Cambria Math" w:hAnsi="Cambria Math"/>
                        <w:lang w:val="zh-CN"/>
                      </w:rPr>
                    </m:ctrlPr>
                  </m:sup>
                </m:sSup>
                <m:ctrlPr>
                  <w:rPr>
                    <w:rFonts w:hint="eastAsia" w:ascii="Cambria Math" w:hAnsi="Cambria Math"/>
                    <w:lang w:val="zh-CN"/>
                  </w:rPr>
                </m:ctrlPr>
              </m:e>
              <m:sub>
                <m:r>
                  <m:rPr>
                    <m:sty m:val="p"/>
                  </m:rPr>
                  <w:rPr>
                    <w:rFonts w:hint="eastAsia" w:ascii="Cambria Math" w:hAnsi="Cambria Math"/>
                  </w:rPr>
                  <m:t>受试物</m:t>
                </m:r>
                <m:ctrlPr>
                  <w:rPr>
                    <w:rFonts w:hint="eastAsia" w:ascii="Cambria Math" w:hAnsi="Cambria Math"/>
                    <w:lang w:val="zh-CN"/>
                  </w:rPr>
                </m:ctrlPr>
              </m:sub>
            </m:sSub>
            <m:r>
              <m:rPr>
                <m:sty m:val="p"/>
              </m:rPr>
              <w:rPr>
                <w:rFonts w:hint="eastAsia" w:ascii="Cambria Math" w:hAnsi="Cambria Math"/>
              </w:rPr>
              <m:t xml:space="preserve"> </m:t>
            </m:r>
            <m:r>
              <m:rPr>
                <m:sty m:val="p"/>
              </m:rPr>
              <w:rPr>
                <w:rFonts w:ascii="Cambria Math" w:hAnsi="Cambria Math" w:cs="Times New Roman"/>
              </w:rPr>
              <m:t>−</m:t>
            </m:r>
            <m:sSub>
              <m:sSubPr>
                <m:ctrlPr>
                  <w:rPr>
                    <w:rFonts w:hint="eastAsia" w:ascii="Cambria Math" w:hAnsi="Cambria Math"/>
                    <w:lang w:val="zh-CN"/>
                  </w:rPr>
                </m:ctrlPr>
              </m:sSubPr>
              <m:e>
                <m:sSup>
                  <m:sSupPr>
                    <m:ctrlPr>
                      <w:rPr>
                        <w:rFonts w:hint="eastAsia" w:ascii="Cambria Math" w:hAnsi="Cambria Math"/>
                        <w:lang w:val="zh-CN"/>
                      </w:rPr>
                    </m:ctrlPr>
                  </m:sSupPr>
                  <m:e>
                    <m:r>
                      <m:rPr>
                        <m:sty m:val="p"/>
                      </m:rPr>
                      <w:rPr>
                        <w:rFonts w:hint="eastAsia" w:ascii="Cambria Math" w:hAnsi="Cambria Math"/>
                      </w:rPr>
                      <m:t xml:space="preserve"> 2</m:t>
                    </m:r>
                    <m:ctrlPr>
                      <w:rPr>
                        <w:rFonts w:hint="eastAsia" w:ascii="Cambria Math" w:hAnsi="Cambria Math"/>
                        <w:lang w:val="zh-CN"/>
                      </w:rPr>
                    </m:ctrlPr>
                  </m:e>
                  <m:sup>
                    <m:r>
                      <m:rPr>
                        <m:sty m:val="p"/>
                      </m:rPr>
                      <w:rPr>
                        <w:rFonts w:ascii="Cambria Math" w:hAnsi="Cambria Math" w:cs="Times New Roman"/>
                      </w:rPr>
                      <m:t>−∆∆</m:t>
                    </m:r>
                    <m:r>
                      <m:rPr/>
                      <w:rPr>
                        <w:rFonts w:hint="eastAsia" w:ascii="Cambria Math" w:hAnsi="Cambria Math"/>
                      </w:rPr>
                      <m:t>Ct</m:t>
                    </m:r>
                    <m:ctrlPr>
                      <w:rPr>
                        <w:rFonts w:hint="eastAsia" w:ascii="Cambria Math" w:hAnsi="Cambria Math"/>
                        <w:lang w:val="zh-CN"/>
                      </w:rPr>
                    </m:ctrlPr>
                  </m:sup>
                </m:sSup>
                <m:ctrlPr>
                  <w:rPr>
                    <w:rFonts w:hint="eastAsia" w:ascii="Cambria Math" w:hAnsi="Cambria Math"/>
                    <w:lang w:val="zh-CN"/>
                  </w:rPr>
                </m:ctrlPr>
              </m:e>
              <m:sub>
                <m:r>
                  <m:rPr>
                    <m:sty m:val="p"/>
                  </m:rPr>
                  <w:rPr>
                    <w:rFonts w:hint="eastAsia" w:ascii="Cambria Math" w:hAnsi="Cambria Math"/>
                  </w:rPr>
                  <m:t>空白对照组</m:t>
                </m:r>
                <m:ctrlPr>
                  <w:rPr>
                    <w:rFonts w:hint="eastAsia" w:ascii="Cambria Math" w:hAnsi="Cambria Math"/>
                    <w:lang w:val="zh-CN"/>
                  </w:rPr>
                </m:ctrlPr>
              </m:sub>
            </m:sSub>
            <m:ctrlPr>
              <w:rPr>
                <w:rFonts w:hint="eastAsia" w:ascii="Cambria Math" w:hAnsi="Cambria Math"/>
                <w:lang w:val="zh-CN"/>
              </w:rPr>
            </m:ctrlPr>
          </m:num>
          <m:den>
            <m:sSub>
              <m:sSubPr>
                <m:ctrlPr>
                  <w:rPr>
                    <w:rFonts w:hint="eastAsia" w:ascii="Cambria Math" w:hAnsi="Cambria Math"/>
                    <w:lang w:val="zh-CN"/>
                  </w:rPr>
                </m:ctrlPr>
              </m:sSubPr>
              <m:e>
                <m:sSup>
                  <m:sSupPr>
                    <m:ctrlPr>
                      <w:rPr>
                        <w:rFonts w:hint="eastAsia" w:ascii="Cambria Math" w:hAnsi="Cambria Math"/>
                        <w:lang w:val="zh-CN"/>
                      </w:rPr>
                    </m:ctrlPr>
                  </m:sSupPr>
                  <m:e>
                    <m:r>
                      <m:rPr>
                        <m:sty m:val="p"/>
                      </m:rPr>
                      <w:rPr>
                        <w:rFonts w:hint="eastAsia" w:ascii="Cambria Math" w:hAnsi="Cambria Math"/>
                      </w:rPr>
                      <m:t>2</m:t>
                    </m:r>
                    <m:ctrlPr>
                      <w:rPr>
                        <w:rFonts w:hint="eastAsia" w:ascii="Cambria Math" w:hAnsi="Cambria Math"/>
                        <w:lang w:val="zh-CN"/>
                      </w:rPr>
                    </m:ctrlPr>
                  </m:e>
                  <m:sup>
                    <m:r>
                      <m:rPr>
                        <m:sty m:val="p"/>
                      </m:rPr>
                      <w:rPr>
                        <w:rFonts w:ascii="Cambria Math" w:hAnsi="Cambria Math" w:cs="Times New Roman"/>
                      </w:rPr>
                      <m:t>−∆∆</m:t>
                    </m:r>
                    <m:r>
                      <m:rPr/>
                      <w:rPr>
                        <w:rFonts w:hint="eastAsia" w:ascii="Cambria Math" w:hAnsi="Cambria Math"/>
                      </w:rPr>
                      <m:t>Ct</m:t>
                    </m:r>
                    <m:ctrlPr>
                      <w:rPr>
                        <w:rFonts w:hint="eastAsia" w:ascii="Cambria Math" w:hAnsi="Cambria Math"/>
                        <w:lang w:val="zh-CN"/>
                      </w:rPr>
                    </m:ctrlPr>
                  </m:sup>
                </m:sSup>
                <m:ctrlPr>
                  <w:rPr>
                    <w:rFonts w:hint="eastAsia" w:ascii="Cambria Math" w:hAnsi="Cambria Math"/>
                    <w:lang w:val="zh-CN"/>
                  </w:rPr>
                </m:ctrlPr>
              </m:e>
              <m:sub>
                <m:r>
                  <m:rPr>
                    <m:sty m:val="p"/>
                  </m:rPr>
                  <w:rPr>
                    <w:rFonts w:hint="eastAsia" w:ascii="Cambria Math" w:hAnsi="Cambria Math"/>
                  </w:rPr>
                  <m:t>空白对照组</m:t>
                </m:r>
                <m:ctrlPr>
                  <w:rPr>
                    <w:rFonts w:hint="eastAsia" w:ascii="Cambria Math" w:hAnsi="Cambria Math"/>
                    <w:lang w:val="zh-CN"/>
                  </w:rPr>
                </m:ctrlPr>
              </m:sub>
            </m:sSub>
            <m:ctrlPr>
              <w:rPr>
                <w:rFonts w:hint="eastAsia" w:ascii="Cambria Math" w:hAnsi="Cambria Math"/>
                <w:lang w:val="zh-CN"/>
              </w:rPr>
            </m:ctrlPr>
          </m:den>
        </m:f>
      </m:oMath>
      <w:r>
        <w:rPr>
          <w:rFonts w:hint="eastAsia"/>
        </w:rPr>
        <w:t>……………………………………(4)</w:t>
      </w:r>
    </w:p>
    <w:p w14:paraId="15B53007">
      <w:pPr>
        <w:ind w:firstLine="284"/>
      </w:pPr>
      <w:r>
        <w:rPr>
          <w:rFonts w:hint="eastAsia"/>
        </w:rPr>
        <w:t>式中：</w:t>
      </w:r>
    </w:p>
    <w:p w14:paraId="25EB258D">
      <w:pPr>
        <w:ind w:firstLine="720"/>
      </w:pPr>
      <m:oMath>
        <m:r>
          <m:rPr/>
          <w:rPr>
            <w:rFonts w:ascii="Cambria Math" w:hAnsi="Cambria Math" w:cs="Times New Roman"/>
          </w:rPr>
          <m:t>∆</m:t>
        </m:r>
      </m:oMath>
      <w:r>
        <w:rPr>
          <w:rFonts w:hint="eastAsia"/>
          <w:i/>
        </w:rPr>
        <w:t>Ct</w:t>
      </w:r>
      <w:r>
        <w:rPr>
          <w:rFonts w:hint="eastAsia"/>
          <w:iCs/>
        </w:rPr>
        <w:t>：目的</w:t>
      </w:r>
      <w:r>
        <w:rPr>
          <w:rFonts w:hint="eastAsia"/>
        </w:rPr>
        <w:t>基因的循环数与管家基因的循环数之差；</w:t>
      </w:r>
    </w:p>
    <w:p w14:paraId="477A06D4">
      <w:pPr>
        <w:ind w:firstLine="720"/>
      </w:pPr>
      <m:oMath>
        <m:acc>
          <m:accPr>
            <m:chr m:val="̅"/>
            <m:ctrlPr>
              <w:rPr>
                <w:rFonts w:hint="eastAsia" w:ascii="Cambria Math" w:hAnsi="Cambria Math"/>
                <w:i/>
                <w:lang w:val="zh-CN"/>
              </w:rPr>
            </m:ctrlPr>
          </m:accPr>
          <m:e>
            <m:sSub>
              <m:sSubPr>
                <m:ctrlPr>
                  <w:rPr>
                    <w:rFonts w:hint="eastAsia" w:ascii="Cambria Math" w:hAnsi="Cambria Math"/>
                    <w:i/>
                    <w:lang w:val="zh-CN"/>
                  </w:rPr>
                </m:ctrlPr>
              </m:sSubPr>
              <m:e>
                <m:r>
                  <m:rPr/>
                  <w:rPr>
                    <w:rFonts w:hint="eastAsia" w:ascii="Cambria Math" w:hAnsi="Cambria Math"/>
                  </w:rPr>
                  <m:t>Ct</m:t>
                </m:r>
                <m:ctrlPr>
                  <w:rPr>
                    <w:rFonts w:hint="eastAsia" w:ascii="Cambria Math" w:hAnsi="Cambria Math"/>
                    <w:i/>
                    <w:lang w:val="zh-CN"/>
                  </w:rPr>
                </m:ctrlPr>
              </m:e>
              <m:sub>
                <m:r>
                  <m:rPr/>
                  <w:rPr>
                    <w:rFonts w:hint="eastAsia" w:ascii="Cambria Math" w:hAnsi="Cambria Math"/>
                  </w:rPr>
                  <m:t>目的基因</m:t>
                </m:r>
                <m:ctrlPr>
                  <w:rPr>
                    <w:rFonts w:hint="eastAsia" w:ascii="Cambria Math" w:hAnsi="Cambria Math"/>
                    <w:i/>
                    <w:lang w:val="zh-CN"/>
                  </w:rPr>
                </m:ctrlPr>
              </m:sub>
            </m:sSub>
            <m:ctrlPr>
              <w:rPr>
                <w:rFonts w:hint="eastAsia" w:ascii="Cambria Math" w:hAnsi="Cambria Math"/>
                <w:i/>
                <w:lang w:val="zh-CN"/>
              </w:rPr>
            </m:ctrlPr>
          </m:e>
        </m:acc>
      </m:oMath>
      <w:r>
        <w:rPr>
          <w:rFonts w:hint="eastAsia"/>
          <w:lang w:val="zh-CN"/>
        </w:rPr>
        <w:t>：目的基因</w:t>
      </w:r>
      <w:r>
        <w:rPr>
          <w:rFonts w:hint="eastAsia"/>
        </w:rPr>
        <w:t>荧光信号达到设定的阈值所经历的循环数；</w:t>
      </w:r>
    </w:p>
    <w:p w14:paraId="4B928918">
      <w:pPr>
        <w:ind w:firstLine="720"/>
        <w:rPr>
          <w:kern w:val="0"/>
        </w:rPr>
      </w:pPr>
      <m:oMath>
        <m:acc>
          <m:accPr>
            <m:chr m:val="̅"/>
            <m:ctrlPr>
              <w:rPr>
                <w:rFonts w:hint="eastAsia" w:ascii="Cambria Math" w:hAnsi="Cambria Math"/>
                <w:i/>
                <w:lang w:val="zh-CN"/>
              </w:rPr>
            </m:ctrlPr>
          </m:accPr>
          <m:e>
            <m:sSub>
              <m:sSubPr>
                <m:ctrlPr>
                  <w:rPr>
                    <w:rFonts w:hint="eastAsia" w:ascii="Cambria Math" w:hAnsi="Cambria Math"/>
                    <w:i/>
                    <w:lang w:val="zh-CN"/>
                  </w:rPr>
                </m:ctrlPr>
              </m:sSubPr>
              <m:e>
                <m:r>
                  <m:rPr/>
                  <w:rPr>
                    <w:rFonts w:hint="eastAsia" w:ascii="Cambria Math" w:hAnsi="Cambria Math"/>
                  </w:rPr>
                  <m:t>Ct</m:t>
                </m:r>
                <m:ctrlPr>
                  <w:rPr>
                    <w:rFonts w:hint="eastAsia" w:ascii="Cambria Math" w:hAnsi="Cambria Math"/>
                    <w:i/>
                    <w:lang w:val="zh-CN"/>
                  </w:rPr>
                </m:ctrlPr>
              </m:e>
              <m:sub>
                <m:r>
                  <m:rPr/>
                  <w:rPr>
                    <w:rFonts w:hint="eastAsia" w:ascii="Cambria Math" w:hAnsi="Cambria Math"/>
                  </w:rPr>
                  <m:t>β</m:t>
                </m:r>
                <m:r>
                  <m:rPr/>
                  <w:rPr>
                    <w:rFonts w:ascii="Cambria Math" w:hAnsi="Cambria Math" w:cs="Times New Roman"/>
                  </w:rPr>
                  <m:t>−</m:t>
                </m:r>
                <m:r>
                  <m:rPr/>
                  <w:rPr>
                    <w:rFonts w:hint="eastAsia" w:ascii="Cambria Math" w:hAnsi="Cambria Math"/>
                  </w:rPr>
                  <m:t>actin</m:t>
                </m:r>
                <m:ctrlPr>
                  <w:rPr>
                    <w:rFonts w:hint="eastAsia" w:ascii="Cambria Math" w:hAnsi="Cambria Math"/>
                    <w:i/>
                    <w:lang w:val="zh-CN"/>
                  </w:rPr>
                </m:ctrlPr>
              </m:sub>
            </m:sSub>
            <m:ctrlPr>
              <w:rPr>
                <w:rFonts w:hint="eastAsia" w:ascii="Cambria Math" w:hAnsi="Cambria Math"/>
                <w:i/>
                <w:lang w:val="zh-CN"/>
              </w:rPr>
            </m:ctrlPr>
          </m:e>
        </m:acc>
      </m:oMath>
      <w:r>
        <w:rPr>
          <w:rFonts w:hint="eastAsia"/>
          <w:lang w:val="zh-CN"/>
        </w:rPr>
        <w:t>：管家基因</w:t>
      </w:r>
      <w:r>
        <w:rPr>
          <w:rFonts w:hint="eastAsia"/>
          <w:kern w:val="0"/>
        </w:rPr>
        <w:t>荧光信号达到设定的阈值时所经历的循环数；</w:t>
      </w:r>
    </w:p>
    <w:p w14:paraId="2AAB4686">
      <w:pPr>
        <w:ind w:firstLine="720"/>
      </w:pPr>
      <m:oMath>
        <m:r>
          <m:rPr/>
          <w:rPr>
            <w:rFonts w:ascii="Cambria Math" w:hAnsi="Cambria Math" w:cs="Times New Roman"/>
          </w:rPr>
          <m:t>∆∆</m:t>
        </m:r>
        <m:r>
          <m:rPr/>
          <w:rPr>
            <w:rFonts w:hint="eastAsia" w:ascii="Cambria Math" w:hAnsi="Cambria Math"/>
          </w:rPr>
          <m:t>Ct</m:t>
        </m:r>
      </m:oMath>
      <w:r>
        <w:rPr>
          <w:rFonts w:hint="eastAsia"/>
        </w:rPr>
        <w:t>：空白对照组</w:t>
      </w:r>
      <m:oMath>
        <m:r>
          <m:rPr/>
          <w:rPr>
            <w:rFonts w:ascii="Cambria Math" w:hAnsi="Cambria Math" w:cs="Times New Roman"/>
          </w:rPr>
          <m:t>∆</m:t>
        </m:r>
      </m:oMath>
      <w:r>
        <w:rPr>
          <w:rFonts w:hint="eastAsia"/>
          <w:i/>
        </w:rPr>
        <w:t>Ct</w:t>
      </w:r>
      <w:r>
        <w:rPr>
          <w:rFonts w:hint="eastAsia"/>
        </w:rPr>
        <w:t>平均值和受试物组</w:t>
      </w:r>
      <m:oMath>
        <m:r>
          <m:rPr/>
          <w:rPr>
            <w:rFonts w:ascii="Cambria Math" w:hAnsi="Cambria Math" w:cs="Times New Roman"/>
          </w:rPr>
          <m:t>∆</m:t>
        </m:r>
      </m:oMath>
      <w:r>
        <w:rPr>
          <w:rFonts w:hint="eastAsia"/>
          <w:i/>
        </w:rPr>
        <w:t>Ct</w:t>
      </w:r>
      <w:r>
        <w:rPr>
          <w:rFonts w:hint="eastAsia"/>
        </w:rPr>
        <w:t>之差；</w:t>
      </w:r>
    </w:p>
    <w:p w14:paraId="1CD7B2EF">
      <w:pPr>
        <w:ind w:firstLine="720"/>
      </w:pPr>
      <m:oMath>
        <m:r>
          <m:rPr/>
          <w:rPr>
            <w:rFonts w:hint="eastAsia" w:ascii="Cambria Math" w:hAnsi="Cambria Math"/>
          </w:rPr>
          <m:t>Δ</m:t>
        </m:r>
        <m:sSub>
          <m:sSubPr>
            <m:ctrlPr>
              <w:rPr>
                <w:rFonts w:hint="eastAsia" w:ascii="Cambria Math" w:hAnsi="Cambria Math"/>
                <w:i/>
              </w:rPr>
            </m:ctrlPr>
          </m:sSubPr>
          <m:e>
            <m:r>
              <m:rPr/>
              <w:rPr>
                <w:rFonts w:hint="eastAsia" w:ascii="Cambria Math" w:hAnsi="Cambria Math"/>
              </w:rPr>
              <m:t>Ct</m:t>
            </m:r>
            <m:ctrlPr>
              <w:rPr>
                <w:rFonts w:hint="eastAsia" w:ascii="Cambria Math" w:hAnsi="Cambria Math"/>
                <w:i/>
              </w:rPr>
            </m:ctrlPr>
          </m:e>
          <m:sub>
            <m:r>
              <m:rPr/>
              <w:rPr>
                <w:rFonts w:hint="eastAsia" w:ascii="Cambria Math" w:hAnsi="Cambria Math"/>
              </w:rPr>
              <m:t>空白对照组</m:t>
            </m:r>
            <m:ctrlPr>
              <w:rPr>
                <w:rFonts w:hint="eastAsia" w:ascii="Cambria Math" w:hAnsi="Cambria Math"/>
                <w:i/>
              </w:rPr>
            </m:ctrlPr>
          </m:sub>
        </m:sSub>
      </m:oMath>
      <w:r>
        <w:rPr>
          <w:rFonts w:hint="eastAsia"/>
          <w:iCs/>
          <w:lang w:val="zh-CN"/>
        </w:rPr>
        <w:t>：空白</w:t>
      </w:r>
      <w:r>
        <w:rPr>
          <w:rFonts w:hint="eastAsia"/>
          <w:iCs/>
        </w:rPr>
        <w:t>对照</w:t>
      </w:r>
      <w:r>
        <w:rPr>
          <w:rFonts w:hint="eastAsia"/>
          <w:iCs/>
          <w:lang w:val="zh-CN"/>
        </w:rPr>
        <w:t>组</w:t>
      </w:r>
      <w:r>
        <w:rPr>
          <w:rFonts w:hint="eastAsia"/>
          <w:iCs/>
        </w:rPr>
        <w:t>目的</w:t>
      </w:r>
      <w:r>
        <w:rPr>
          <w:rFonts w:hint="eastAsia"/>
        </w:rPr>
        <w:t>基因的循环数与管家基因的循环数之差的平均值；</w:t>
      </w:r>
    </w:p>
    <w:p w14:paraId="04DD8141">
      <w:pPr>
        <w:ind w:firstLine="720"/>
        <w:rPr>
          <w:kern w:val="0"/>
        </w:rPr>
      </w:pPr>
      <m:oMath>
        <m:r>
          <m:rPr/>
          <w:rPr>
            <w:rFonts w:hint="eastAsia" w:ascii="Cambria Math" w:hAnsi="Cambria Math"/>
          </w:rPr>
          <m:t>Δ</m:t>
        </m:r>
        <m:sSub>
          <m:sSubPr>
            <m:ctrlPr>
              <w:rPr>
                <w:rFonts w:hint="eastAsia" w:ascii="Cambria Math" w:hAnsi="Cambria Math"/>
                <w:i/>
              </w:rPr>
            </m:ctrlPr>
          </m:sSubPr>
          <m:e>
            <m:r>
              <m:rPr/>
              <w:rPr>
                <w:rFonts w:hint="eastAsia" w:ascii="Cambria Math" w:hAnsi="Cambria Math"/>
              </w:rPr>
              <m:t>Ct</m:t>
            </m:r>
            <m:ctrlPr>
              <w:rPr>
                <w:rFonts w:hint="eastAsia" w:ascii="Cambria Math" w:hAnsi="Cambria Math"/>
                <w:i/>
              </w:rPr>
            </m:ctrlPr>
          </m:e>
          <m:sub>
            <m:r>
              <m:rPr/>
              <w:rPr>
                <w:rFonts w:hint="eastAsia" w:ascii="Cambria Math" w:hAnsi="Cambria Math"/>
              </w:rPr>
              <m:t>受试物</m:t>
            </m:r>
            <m:ctrlPr>
              <w:rPr>
                <w:rFonts w:hint="eastAsia" w:ascii="Cambria Math" w:hAnsi="Cambria Math"/>
                <w:i/>
              </w:rPr>
            </m:ctrlPr>
          </m:sub>
        </m:sSub>
      </m:oMath>
      <w:r>
        <w:rPr>
          <w:rFonts w:hint="eastAsia"/>
          <w:lang w:val="zh-CN"/>
        </w:rPr>
        <w:t>：受试物组</w:t>
      </w:r>
      <w:r>
        <w:rPr>
          <w:rFonts w:hint="eastAsia"/>
          <w:iCs/>
        </w:rPr>
        <w:t>目的</w:t>
      </w:r>
      <w:r>
        <w:rPr>
          <w:rFonts w:hint="eastAsia"/>
          <w:kern w:val="0"/>
        </w:rPr>
        <w:t>基因的循环数与管家基因的循环数之差；</w:t>
      </w:r>
    </w:p>
    <w:p w14:paraId="48983E26">
      <w:pPr>
        <w:ind w:firstLine="720"/>
        <w:rPr>
          <w:kern w:val="0"/>
        </w:rPr>
      </w:pPr>
      <m:oMath>
        <m:sSub>
          <m:sSubPr>
            <m:ctrlPr>
              <w:rPr>
                <w:rFonts w:hint="eastAsia" w:ascii="Cambria Math" w:hAnsi="Cambria Math"/>
                <w:lang w:val="zh-CN"/>
              </w:rPr>
            </m:ctrlPr>
          </m:sSubPr>
          <m:e>
            <m:sSup>
              <m:sSupPr>
                <m:ctrlPr>
                  <w:rPr>
                    <w:rFonts w:hint="eastAsia" w:ascii="Cambria Math" w:hAnsi="Cambria Math"/>
                    <w:lang w:val="zh-CN"/>
                  </w:rPr>
                </m:ctrlPr>
              </m:sSupPr>
              <m:e>
                <m:r>
                  <m:rPr>
                    <m:sty m:val="p"/>
                  </m:rPr>
                  <w:rPr>
                    <w:rFonts w:hint="eastAsia" w:ascii="Cambria Math" w:hAnsi="Cambria Math"/>
                  </w:rPr>
                  <m:t>2</m:t>
                </m:r>
                <m:ctrlPr>
                  <w:rPr>
                    <w:rFonts w:hint="eastAsia" w:ascii="Cambria Math" w:hAnsi="Cambria Math"/>
                    <w:lang w:val="zh-CN"/>
                  </w:rPr>
                </m:ctrlPr>
              </m:e>
              <m:sup>
                <m:r>
                  <m:rPr>
                    <m:sty m:val="p"/>
                  </m:rPr>
                  <w:rPr>
                    <w:rFonts w:ascii="Cambria Math" w:hAnsi="Cambria Math" w:cs="Times New Roman"/>
                  </w:rPr>
                  <m:t>−∆∆</m:t>
                </m:r>
                <m:r>
                  <m:rPr/>
                  <w:rPr>
                    <w:rFonts w:hint="eastAsia" w:ascii="Cambria Math" w:hAnsi="Cambria Math"/>
                  </w:rPr>
                  <m:t>Ct</m:t>
                </m:r>
                <m:ctrlPr>
                  <w:rPr>
                    <w:rFonts w:hint="eastAsia" w:ascii="Cambria Math" w:hAnsi="Cambria Math"/>
                    <w:lang w:val="zh-CN"/>
                  </w:rPr>
                </m:ctrlPr>
              </m:sup>
            </m:sSup>
            <m:ctrlPr>
              <w:rPr>
                <w:rFonts w:hint="eastAsia" w:ascii="Cambria Math" w:hAnsi="Cambria Math"/>
                <w:lang w:val="zh-CN"/>
              </w:rPr>
            </m:ctrlPr>
          </m:e>
          <m:sub>
            <m:r>
              <m:rPr>
                <m:sty m:val="p"/>
              </m:rPr>
              <w:rPr>
                <w:rFonts w:hint="eastAsia" w:ascii="Cambria Math" w:hAnsi="Cambria Math"/>
              </w:rPr>
              <m:t>空白对照组</m:t>
            </m:r>
            <m:ctrlPr>
              <w:rPr>
                <w:rFonts w:hint="eastAsia" w:ascii="Cambria Math" w:hAnsi="Cambria Math"/>
                <w:lang w:val="zh-CN"/>
              </w:rPr>
            </m:ctrlPr>
          </m:sub>
        </m:sSub>
      </m:oMath>
      <w:r>
        <w:rPr>
          <w:rFonts w:hint="eastAsia"/>
          <w:lang w:val="zh-CN"/>
        </w:rPr>
        <w:t>：</w:t>
      </w:r>
      <w:r>
        <w:rPr>
          <w:rFonts w:hint="eastAsia"/>
          <w:kern w:val="0"/>
        </w:rPr>
        <w:t>空白</w:t>
      </w:r>
      <w:r>
        <w:rPr>
          <w:rFonts w:hint="eastAsia"/>
          <w:iCs/>
        </w:rPr>
        <w:t>对照</w:t>
      </w:r>
      <w:r>
        <w:rPr>
          <w:rFonts w:hint="eastAsia"/>
          <w:kern w:val="0"/>
        </w:rPr>
        <w:t>组</w:t>
      </w:r>
      <w:r>
        <w:rPr>
          <w:rFonts w:hint="eastAsia"/>
          <w:iCs/>
        </w:rPr>
        <w:t>目的</w:t>
      </w:r>
      <w:r>
        <w:rPr>
          <w:rFonts w:hint="eastAsia"/>
          <w:kern w:val="0"/>
        </w:rPr>
        <w:t>基因相对表达量；</w:t>
      </w:r>
    </w:p>
    <w:p w14:paraId="6449CFF2">
      <w:pPr>
        <w:ind w:firstLine="720"/>
        <w:rPr>
          <w:kern w:val="0"/>
        </w:rPr>
      </w:pPr>
      <m:oMath>
        <m:sSub>
          <m:sSubPr>
            <m:ctrlPr>
              <w:rPr>
                <w:rFonts w:hint="eastAsia" w:ascii="Cambria Math" w:hAnsi="Cambria Math"/>
                <w:lang w:val="zh-CN"/>
              </w:rPr>
            </m:ctrlPr>
          </m:sSubPr>
          <m:e>
            <m:sSup>
              <m:sSupPr>
                <m:ctrlPr>
                  <w:rPr>
                    <w:rFonts w:hint="eastAsia" w:ascii="Cambria Math" w:hAnsi="Cambria Math"/>
                    <w:lang w:val="zh-CN"/>
                  </w:rPr>
                </m:ctrlPr>
              </m:sSupPr>
              <m:e>
                <m:r>
                  <m:rPr>
                    <m:sty m:val="p"/>
                  </m:rPr>
                  <w:rPr>
                    <w:rFonts w:hint="eastAsia" w:ascii="Cambria Math" w:hAnsi="Cambria Math"/>
                  </w:rPr>
                  <m:t>2</m:t>
                </m:r>
                <m:ctrlPr>
                  <w:rPr>
                    <w:rFonts w:hint="eastAsia" w:ascii="Cambria Math" w:hAnsi="Cambria Math"/>
                    <w:lang w:val="zh-CN"/>
                  </w:rPr>
                </m:ctrlPr>
              </m:e>
              <m:sup>
                <m:r>
                  <m:rPr>
                    <m:sty m:val="p"/>
                  </m:rPr>
                  <w:rPr>
                    <w:rFonts w:ascii="Cambria Math" w:hAnsi="Cambria Math" w:cs="Times New Roman"/>
                  </w:rPr>
                  <m:t>−∆∆</m:t>
                </m:r>
                <m:r>
                  <m:rPr/>
                  <w:rPr>
                    <w:rFonts w:hint="eastAsia" w:ascii="Cambria Math" w:hAnsi="Cambria Math"/>
                  </w:rPr>
                  <m:t>Ct</m:t>
                </m:r>
                <m:ctrlPr>
                  <w:rPr>
                    <w:rFonts w:hint="eastAsia" w:ascii="Cambria Math" w:hAnsi="Cambria Math"/>
                    <w:lang w:val="zh-CN"/>
                  </w:rPr>
                </m:ctrlPr>
              </m:sup>
            </m:sSup>
            <m:ctrlPr>
              <w:rPr>
                <w:rFonts w:hint="eastAsia" w:ascii="Cambria Math" w:hAnsi="Cambria Math"/>
                <w:lang w:val="zh-CN"/>
              </w:rPr>
            </m:ctrlPr>
          </m:e>
          <m:sub>
            <m:r>
              <m:rPr>
                <m:sty m:val="p"/>
              </m:rPr>
              <w:rPr>
                <w:rFonts w:hint="eastAsia" w:ascii="Cambria Math" w:hAnsi="Cambria Math"/>
              </w:rPr>
              <m:t>受试物组</m:t>
            </m:r>
            <m:ctrlPr>
              <w:rPr>
                <w:rFonts w:hint="eastAsia" w:ascii="Cambria Math" w:hAnsi="Cambria Math"/>
                <w:lang w:val="zh-CN"/>
              </w:rPr>
            </m:ctrlPr>
          </m:sub>
        </m:sSub>
      </m:oMath>
      <w:r>
        <w:rPr>
          <w:rFonts w:hint="eastAsia"/>
          <w:lang w:val="zh-CN"/>
        </w:rPr>
        <w:t>：</w:t>
      </w:r>
      <w:r>
        <w:rPr>
          <w:rFonts w:hint="eastAsia"/>
          <w:kern w:val="0"/>
        </w:rPr>
        <w:t>受试物组</w:t>
      </w:r>
      <w:r>
        <w:rPr>
          <w:rFonts w:hint="eastAsia"/>
          <w:iCs/>
        </w:rPr>
        <w:t>目的</w:t>
      </w:r>
      <w:r>
        <w:rPr>
          <w:rFonts w:hint="eastAsia"/>
          <w:kern w:val="0"/>
        </w:rPr>
        <w:t>基因相对表达量。</w:t>
      </w:r>
    </w:p>
    <w:p w14:paraId="7454A6ED">
      <w:pPr>
        <w:pStyle w:val="65"/>
        <w:numPr>
          <w:ilvl w:val="4"/>
          <w:numId w:val="0"/>
        </w:numPr>
        <w:spacing w:after="156" w:afterLines="50"/>
        <w:rPr>
          <w:rFonts w:ascii="黑体" w:hAnsi="黑体" w:cs="黑体"/>
        </w:rPr>
      </w:pPr>
      <w:r>
        <w:rPr>
          <w:rFonts w:hint="eastAsia" w:ascii="黑体" w:hAnsi="黑体" w:cs="黑体"/>
        </w:rPr>
        <w:t>9.7.2 统计学分析</w:t>
      </w:r>
    </w:p>
    <w:p w14:paraId="51DD333F">
      <w:pPr>
        <w:pStyle w:val="58"/>
        <w:ind w:firstLine="420"/>
        <w:rPr>
          <w:rFonts w:hAnsi="宋体" w:cs="宋体"/>
          <w:color w:val="000000"/>
          <w:kern w:val="2"/>
          <w:szCs w:val="24"/>
        </w:rPr>
      </w:pPr>
      <w:r>
        <w:rPr>
          <w:rFonts w:hAnsi="宋体" w:cs="宋体"/>
          <w:color w:val="000000"/>
          <w:kern w:val="2"/>
          <w:szCs w:val="24"/>
        </w:rPr>
        <w:t>计算各测试组的平均值及标准误，统计学处理结果用平均值±标准误表示。对数据进行统计分析，对受试物组和空白对照组间目的基因相对表达量进行双尾T检验，取得</w:t>
      </w:r>
      <w:r>
        <w:rPr>
          <w:rFonts w:hAnsi="宋体" w:cs="宋体"/>
          <w:i/>
          <w:iCs/>
          <w:color w:val="000000"/>
          <w:kern w:val="2"/>
          <w:szCs w:val="24"/>
        </w:rPr>
        <w:t>P</w:t>
      </w:r>
      <w:r>
        <w:rPr>
          <w:rFonts w:hAnsi="宋体" w:cs="宋体"/>
          <w:color w:val="000000"/>
          <w:kern w:val="2"/>
          <w:szCs w:val="24"/>
        </w:rPr>
        <w:t>值。</w:t>
      </w:r>
      <w:r>
        <w:rPr>
          <w:rFonts w:hAnsi="宋体" w:cs="宋体"/>
          <w:i/>
          <w:iCs/>
          <w:color w:val="000000"/>
          <w:kern w:val="2"/>
          <w:szCs w:val="24"/>
        </w:rPr>
        <w:t xml:space="preserve">P </w:t>
      </w:r>
      <w:r>
        <w:rPr>
          <w:rFonts w:hAnsi="宋体" w:cs="宋体"/>
          <w:color w:val="000000"/>
          <w:kern w:val="2"/>
          <w:szCs w:val="24"/>
        </w:rPr>
        <w:t>&lt; 0.05表示有显著性差异。</w:t>
      </w:r>
    </w:p>
    <w:p w14:paraId="295D0CF2">
      <w:pPr>
        <w:pStyle w:val="91"/>
        <w:spacing w:before="312" w:beforeLines="100" w:after="312" w:afterLines="100"/>
      </w:pPr>
      <w:r>
        <w:rPr>
          <w:rFonts w:hint="eastAsia" w:ascii="宋体" w:hAnsi="宋体"/>
        </w:rPr>
        <w:t>试验有效性验证</w:t>
      </w:r>
    </w:p>
    <w:p w14:paraId="2FDB6775">
      <w:pPr>
        <w:pStyle w:val="118"/>
        <w:rPr>
          <w:color w:val="000000"/>
          <w:sz w:val="21"/>
          <w:szCs w:val="24"/>
        </w:rPr>
      </w:pPr>
      <w:r>
        <w:rPr>
          <w:rFonts w:ascii="黑体" w:hAnsi="黑体" w:eastAsia="黑体" w:cs="黑体"/>
          <w:color w:val="000000"/>
          <w:sz w:val="21"/>
          <w:szCs w:val="24"/>
        </w:rPr>
        <w:t>10.1</w:t>
      </w:r>
      <w:r>
        <w:rPr>
          <w:color w:val="000000"/>
          <w:sz w:val="21"/>
          <w:szCs w:val="24"/>
        </w:rPr>
        <w:t xml:space="preserve"> 各测试组暴露完成后</w:t>
      </w:r>
      <w:r>
        <w:rPr>
          <w:rFonts w:hint="eastAsia"/>
          <w:color w:val="000000"/>
          <w:sz w:val="21"/>
          <w:szCs w:val="24"/>
        </w:rPr>
        <w:t>存活</w:t>
      </w:r>
      <w:r>
        <w:rPr>
          <w:color w:val="000000"/>
          <w:sz w:val="21"/>
          <w:szCs w:val="24"/>
        </w:rPr>
        <w:t>率</w:t>
      </w:r>
      <w:r>
        <w:rPr>
          <w:rFonts w:hint="eastAsia"/>
          <w:color w:val="000000"/>
          <w:sz w:val="21"/>
          <w:szCs w:val="24"/>
        </w:rPr>
        <w:t>不</w:t>
      </w:r>
      <w:r>
        <w:rPr>
          <w:color w:val="000000"/>
          <w:sz w:val="21"/>
          <w:szCs w:val="24"/>
        </w:rPr>
        <w:t>低于90%，否则对应测试组结果无效。</w:t>
      </w:r>
    </w:p>
    <w:p w14:paraId="4E3D902C">
      <w:pPr>
        <w:rPr>
          <w:color w:val="000000"/>
          <w:sz w:val="21"/>
          <w:szCs w:val="24"/>
        </w:rPr>
      </w:pPr>
      <w:r>
        <w:rPr>
          <w:rFonts w:ascii="黑体" w:hAnsi="黑体" w:eastAsia="黑体" w:cs="黑体"/>
          <w:color w:val="000000"/>
          <w:sz w:val="21"/>
          <w:szCs w:val="24"/>
        </w:rPr>
        <w:t>10.2</w:t>
      </w:r>
      <w:r>
        <w:rPr>
          <w:color w:val="000000"/>
          <w:sz w:val="21"/>
          <w:szCs w:val="24"/>
        </w:rPr>
        <w:t xml:space="preserve"> 每批次测试须设置阳性对照组，要求每批次测试</w:t>
      </w:r>
      <w:r>
        <w:rPr>
          <w:rFonts w:hint="eastAsia"/>
          <w:color w:val="000000"/>
          <w:sz w:val="21"/>
          <w:szCs w:val="24"/>
        </w:rPr>
        <w:t>中</w:t>
      </w:r>
      <w:r>
        <w:rPr>
          <w:color w:val="000000"/>
          <w:sz w:val="21"/>
          <w:szCs w:val="24"/>
        </w:rPr>
        <w:t>阳性对照组</w:t>
      </w:r>
      <w:r>
        <w:rPr>
          <w:rFonts w:hint="eastAsia"/>
          <w:color w:val="000000"/>
          <w:sz w:val="21"/>
          <w:szCs w:val="24"/>
        </w:rPr>
        <w:t>最少</w:t>
      </w:r>
      <w:r>
        <w:rPr>
          <w:color w:val="000000"/>
          <w:sz w:val="21"/>
          <w:szCs w:val="24"/>
        </w:rPr>
        <w:t>2个I型胶原蛋白</w:t>
      </w:r>
      <w:r>
        <w:rPr>
          <w:rFonts w:hint="eastAsia"/>
          <w:color w:val="000000"/>
          <w:sz w:val="21"/>
          <w:szCs w:val="24"/>
        </w:rPr>
        <w:t>基因</w:t>
      </w:r>
      <w:r>
        <w:rPr>
          <w:color w:val="000000"/>
          <w:sz w:val="21"/>
          <w:szCs w:val="24"/>
        </w:rPr>
        <w:t>和弹性蛋白基因相对表达量</w:t>
      </w:r>
      <w:r>
        <w:rPr>
          <w:rFonts w:hint="eastAsia"/>
          <w:color w:val="000000"/>
          <w:sz w:val="21"/>
          <w:szCs w:val="24"/>
        </w:rPr>
        <w:t>都</w:t>
      </w:r>
      <w:r>
        <w:rPr>
          <w:color w:val="000000"/>
          <w:sz w:val="21"/>
          <w:szCs w:val="24"/>
        </w:rPr>
        <w:t>显著</w:t>
      </w:r>
      <w:r>
        <w:rPr>
          <w:rFonts w:hint="eastAsia"/>
          <w:color w:val="000000"/>
          <w:sz w:val="21"/>
          <w:szCs w:val="24"/>
        </w:rPr>
        <w:t>（</w:t>
      </w:r>
      <w:r>
        <w:rPr>
          <w:color w:val="000000"/>
          <w:sz w:val="21"/>
          <w:szCs w:val="24"/>
        </w:rPr>
        <w:t>P &lt; 0.05</w:t>
      </w:r>
      <w:r>
        <w:rPr>
          <w:rFonts w:hint="eastAsia"/>
          <w:color w:val="000000"/>
          <w:sz w:val="21"/>
          <w:szCs w:val="24"/>
        </w:rPr>
        <w:t>）</w:t>
      </w:r>
      <w:r>
        <w:rPr>
          <w:color w:val="000000"/>
          <w:sz w:val="21"/>
          <w:szCs w:val="24"/>
        </w:rPr>
        <w:t>高于空白对照组。</w:t>
      </w:r>
    </w:p>
    <w:p w14:paraId="6E2C39A8">
      <w:pPr>
        <w:pStyle w:val="91"/>
        <w:spacing w:before="312" w:beforeLines="100" w:after="312" w:afterLines="100"/>
        <w:rPr>
          <w:rFonts w:ascii="宋体" w:hAnsi="宋体"/>
        </w:rPr>
      </w:pPr>
      <w:r>
        <w:rPr>
          <w:rFonts w:hint="eastAsia" w:ascii="宋体" w:hAnsi="宋体"/>
        </w:rPr>
        <w:t>试验结论</w:t>
      </w:r>
    </w:p>
    <w:p w14:paraId="6CF617E5">
      <w:pPr>
        <w:ind w:firstLine="420" w:firstLineChars="200"/>
      </w:pPr>
      <w:bookmarkStart w:id="3" w:name="_Hlk136336938"/>
      <w:r>
        <w:rPr>
          <w:color w:val="000000"/>
          <w:sz w:val="21"/>
          <w:szCs w:val="24"/>
        </w:rPr>
        <w:t>如</w:t>
      </w:r>
      <w:r>
        <w:rPr>
          <w:rFonts w:hint="eastAsia"/>
          <w:color w:val="000000"/>
          <w:sz w:val="21"/>
          <w:szCs w:val="24"/>
        </w:rPr>
        <w:t>受试物能显著促进至少</w:t>
      </w:r>
      <w:r>
        <w:rPr>
          <w:color w:val="000000"/>
          <w:sz w:val="21"/>
          <w:szCs w:val="24"/>
        </w:rPr>
        <w:t>2个I型胶原蛋白</w:t>
      </w:r>
      <w:r>
        <w:rPr>
          <w:rFonts w:hint="eastAsia"/>
          <w:color w:val="000000"/>
          <w:sz w:val="21"/>
          <w:szCs w:val="24"/>
        </w:rPr>
        <w:t>基因</w:t>
      </w:r>
      <w:r>
        <w:rPr>
          <w:rFonts w:hint="eastAsia"/>
          <w:color w:val="000000"/>
          <w:sz w:val="21"/>
          <w:szCs w:val="24"/>
          <w:lang w:eastAsia="zh-CN"/>
        </w:rPr>
        <w:t>和</w:t>
      </w:r>
      <w:r>
        <w:rPr>
          <w:color w:val="000000"/>
          <w:sz w:val="21"/>
          <w:szCs w:val="24"/>
        </w:rPr>
        <w:t>/或弹性蛋白基因表达</w:t>
      </w:r>
      <w:r>
        <w:rPr>
          <w:rFonts w:hint="eastAsia"/>
          <w:color w:val="000000"/>
          <w:sz w:val="21"/>
          <w:szCs w:val="24"/>
        </w:rPr>
        <w:t>，即基因表达</w:t>
      </w:r>
      <w:r>
        <w:rPr>
          <w:color w:val="000000"/>
          <w:sz w:val="21"/>
          <w:szCs w:val="24"/>
        </w:rPr>
        <w:t>促进</w:t>
      </w:r>
      <w:r>
        <w:rPr>
          <w:rFonts w:hint="eastAsia"/>
          <w:color w:val="000000"/>
          <w:sz w:val="21"/>
          <w:szCs w:val="24"/>
        </w:rPr>
        <w:t>倍数</w:t>
      </w:r>
      <w:r>
        <w:rPr>
          <w:color w:val="000000"/>
          <w:sz w:val="21"/>
          <w:szCs w:val="24"/>
        </w:rPr>
        <w:t>为正数且基因相对表达量具有统计学差异（P &lt; 0.05），</w:t>
      </w:r>
      <w:r>
        <w:rPr>
          <w:rFonts w:hint="eastAsia"/>
          <w:color w:val="000000"/>
          <w:sz w:val="21"/>
          <w:szCs w:val="24"/>
        </w:rPr>
        <w:t>则判定受试物具有促进</w:t>
      </w:r>
      <w:r>
        <w:rPr>
          <w:color w:val="000000"/>
          <w:sz w:val="21"/>
          <w:szCs w:val="24"/>
        </w:rPr>
        <w:t>I型胶原蛋白</w:t>
      </w:r>
      <w:r>
        <w:rPr>
          <w:rFonts w:hint="eastAsia"/>
          <w:color w:val="000000"/>
          <w:sz w:val="21"/>
          <w:szCs w:val="24"/>
        </w:rPr>
        <w:t>基因</w:t>
      </w:r>
      <w:r>
        <w:rPr>
          <w:rFonts w:hint="eastAsia"/>
          <w:color w:val="000000"/>
          <w:sz w:val="21"/>
          <w:szCs w:val="24"/>
          <w:lang w:eastAsia="zh-CN"/>
        </w:rPr>
        <w:t>和</w:t>
      </w:r>
      <w:r>
        <w:rPr>
          <w:color w:val="000000"/>
          <w:sz w:val="21"/>
          <w:szCs w:val="24"/>
        </w:rPr>
        <w:t>/</w:t>
      </w:r>
      <w:r>
        <w:rPr>
          <w:rFonts w:hint="eastAsia"/>
          <w:color w:val="000000"/>
          <w:sz w:val="21"/>
          <w:szCs w:val="24"/>
        </w:rPr>
        <w:t>或</w:t>
      </w:r>
      <w:r>
        <w:rPr>
          <w:color w:val="000000"/>
          <w:sz w:val="21"/>
          <w:szCs w:val="24"/>
        </w:rPr>
        <w:t>弹性蛋白基因表达的</w:t>
      </w:r>
      <w:r>
        <w:rPr>
          <w:rFonts w:hint="eastAsia"/>
          <w:color w:val="000000"/>
          <w:sz w:val="21"/>
          <w:szCs w:val="24"/>
        </w:rPr>
        <w:t>效果，</w:t>
      </w:r>
      <w:r>
        <w:rPr>
          <w:color w:val="000000"/>
          <w:sz w:val="21"/>
          <w:szCs w:val="24"/>
        </w:rPr>
        <w:t>可</w:t>
      </w:r>
      <w:r>
        <w:rPr>
          <w:rFonts w:hint="eastAsia"/>
          <w:color w:val="000000"/>
          <w:sz w:val="21"/>
          <w:szCs w:val="24"/>
        </w:rPr>
        <w:t>作为</w:t>
      </w:r>
      <w:r>
        <w:rPr>
          <w:color w:val="000000"/>
          <w:sz w:val="21"/>
          <w:szCs w:val="24"/>
        </w:rPr>
        <w:t>紧致功效</w:t>
      </w:r>
      <w:bookmarkEnd w:id="3"/>
      <w:r>
        <w:rPr>
          <w:rFonts w:hint="eastAsia"/>
          <w:color w:val="000000"/>
          <w:sz w:val="21"/>
          <w:szCs w:val="24"/>
        </w:rPr>
        <w:t>的定性依据。</w:t>
      </w:r>
    </w:p>
    <w:p w14:paraId="3F37068A">
      <w:pPr>
        <w:pStyle w:val="91"/>
        <w:spacing w:before="312" w:beforeLines="100" w:after="312" w:afterLines="100"/>
        <w:rPr>
          <w:rFonts w:ascii="宋体" w:hAnsi="宋体"/>
        </w:rPr>
      </w:pPr>
      <w:r>
        <w:rPr>
          <w:rFonts w:hint="eastAsia" w:ascii="宋体" w:hAnsi="宋体"/>
        </w:rPr>
        <w:t>试验报告</w:t>
      </w:r>
    </w:p>
    <w:p w14:paraId="79DF52A5">
      <w:pPr>
        <w:ind w:firstLine="420" w:firstLineChars="200"/>
        <w:rPr>
          <w:color w:val="000000"/>
          <w:sz w:val="21"/>
          <w:szCs w:val="24"/>
        </w:rPr>
      </w:pPr>
      <w:r>
        <w:rPr>
          <w:rFonts w:hint="eastAsia"/>
          <w:color w:val="000000"/>
          <w:sz w:val="21"/>
          <w:szCs w:val="24"/>
        </w:rPr>
        <w:t>试验报告至少应包括下列内容：</w:t>
      </w:r>
    </w:p>
    <w:p w14:paraId="7E2A4E46">
      <w:pPr>
        <w:ind w:firstLine="420" w:firstLineChars="200"/>
        <w:rPr>
          <w:color w:val="000000"/>
          <w:sz w:val="21"/>
          <w:szCs w:val="24"/>
        </w:rPr>
      </w:pPr>
      <w:r>
        <w:rPr>
          <w:color w:val="000000"/>
          <w:sz w:val="21"/>
          <w:szCs w:val="24"/>
        </w:rPr>
        <w:t>a)委托企业名称、地址等相关信息；</w:t>
      </w:r>
    </w:p>
    <w:p w14:paraId="3ABADD4C">
      <w:pPr>
        <w:ind w:firstLine="420" w:firstLineChars="200"/>
        <w:rPr>
          <w:color w:val="000000"/>
          <w:sz w:val="21"/>
          <w:szCs w:val="24"/>
        </w:rPr>
      </w:pPr>
      <w:r>
        <w:rPr>
          <w:color w:val="000000"/>
          <w:sz w:val="21"/>
          <w:szCs w:val="24"/>
        </w:rPr>
        <w:t>b)功效评价机构名称、地址等相关信息；</w:t>
      </w:r>
    </w:p>
    <w:p w14:paraId="063B10CA">
      <w:pPr>
        <w:ind w:firstLine="420" w:firstLineChars="200"/>
        <w:rPr>
          <w:color w:val="000000"/>
          <w:sz w:val="21"/>
          <w:szCs w:val="24"/>
        </w:rPr>
      </w:pPr>
      <w:r>
        <w:rPr>
          <w:color w:val="000000"/>
          <w:sz w:val="21"/>
          <w:szCs w:val="24"/>
        </w:rPr>
        <w:t>c)识别被测样品所需全部信息（包括试验样品的名称、形状、数量及规格、生产日期和保质期或生产批号和限期使用日期、储存条件等）；</w:t>
      </w:r>
    </w:p>
    <w:p w14:paraId="34D43420">
      <w:pPr>
        <w:ind w:firstLine="420" w:firstLineChars="200"/>
        <w:rPr>
          <w:color w:val="000000"/>
          <w:sz w:val="21"/>
          <w:szCs w:val="24"/>
        </w:rPr>
      </w:pPr>
      <w:r>
        <w:rPr>
          <w:color w:val="000000"/>
          <w:sz w:val="21"/>
          <w:szCs w:val="24"/>
        </w:rPr>
        <w:t>d)材料和方法：用到的受试生物和器材、方案概要、采用的统计方法等；</w:t>
      </w:r>
    </w:p>
    <w:p w14:paraId="35CADE39">
      <w:pPr>
        <w:ind w:firstLine="420" w:firstLineChars="200"/>
        <w:rPr>
          <w:color w:val="000000"/>
          <w:sz w:val="21"/>
          <w:szCs w:val="24"/>
        </w:rPr>
      </w:pPr>
      <w:r>
        <w:rPr>
          <w:color w:val="000000"/>
          <w:sz w:val="21"/>
          <w:szCs w:val="24"/>
        </w:rPr>
        <w:t>e)试验结果：根据统计分析结果确定试验产品是否具有紧致功效；</w:t>
      </w:r>
    </w:p>
    <w:p w14:paraId="1B485FA6">
      <w:pPr>
        <w:ind w:firstLine="420" w:firstLineChars="200"/>
        <w:rPr>
          <w:color w:val="000000"/>
          <w:sz w:val="21"/>
          <w:szCs w:val="24"/>
        </w:rPr>
      </w:pPr>
      <w:r>
        <w:rPr>
          <w:color w:val="000000"/>
          <w:sz w:val="21"/>
          <w:szCs w:val="24"/>
        </w:rPr>
        <w:t>f)报告的日期；</w:t>
      </w:r>
    </w:p>
    <w:p w14:paraId="77B16BBB">
      <w:pPr>
        <w:ind w:firstLine="420" w:firstLineChars="200"/>
        <w:rPr>
          <w:color w:val="000000"/>
          <w:sz w:val="21"/>
          <w:szCs w:val="24"/>
        </w:rPr>
      </w:pPr>
      <w:r>
        <w:rPr>
          <w:color w:val="000000"/>
          <w:sz w:val="21"/>
          <w:szCs w:val="24"/>
        </w:rPr>
        <w:t>g)技术负责人签字及日期；</w:t>
      </w:r>
    </w:p>
    <w:p w14:paraId="1905FBD3">
      <w:pPr>
        <w:ind w:firstLine="420" w:firstLineChars="200"/>
        <w:rPr>
          <w:color w:val="000000"/>
          <w:sz w:val="21"/>
          <w:szCs w:val="24"/>
        </w:rPr>
      </w:pPr>
      <w:r>
        <w:rPr>
          <w:color w:val="000000"/>
          <w:sz w:val="21"/>
          <w:szCs w:val="24"/>
        </w:rPr>
        <w:t>H</w:t>
      </w:r>
      <w:bookmarkStart w:id="4" w:name="_GoBack"/>
      <w:r>
        <w:rPr>
          <w:color w:val="000000"/>
          <w:sz w:val="21"/>
          <w:szCs w:val="24"/>
        </w:rPr>
        <w:t>)</w:t>
      </w:r>
      <w:bookmarkEnd w:id="4"/>
      <w:r>
        <w:rPr>
          <w:rFonts w:hint="eastAsia"/>
          <w:color w:val="000000"/>
          <w:sz w:val="21"/>
          <w:szCs w:val="24"/>
        </w:rPr>
        <w:t>出具报告企业盖章。</w:t>
      </w:r>
    </w:p>
    <w:p w14:paraId="311DCEE8"/>
    <w:p w14:paraId="32F27D89"/>
    <w:p w14:paraId="6FC27385"/>
    <w:p w14:paraId="741E1429"/>
    <w:p w14:paraId="2E49C493"/>
    <w:p w14:paraId="70BC9045"/>
    <w:p w14:paraId="57299EE4"/>
    <w:p w14:paraId="455816D8"/>
    <w:p w14:paraId="58E0FBC0"/>
    <w:p w14:paraId="3AE94C68"/>
    <w:p w14:paraId="01B3B54A"/>
    <w:p w14:paraId="30C6D119"/>
    <w:p w14:paraId="33E2013D"/>
    <w:p w14:paraId="7C9296ED"/>
    <w:p w14:paraId="19A432E1"/>
    <w:p w14:paraId="3A2B8550"/>
    <w:p w14:paraId="51221E87"/>
    <w:p w14:paraId="335EF3F6"/>
    <w:p w14:paraId="41C95314"/>
    <w:p w14:paraId="616DBB3C"/>
    <w:p w14:paraId="7205C9CB"/>
    <w:p w14:paraId="4DA68C23"/>
    <w:p w14:paraId="55B76D0A"/>
    <w:p w14:paraId="260CFB35"/>
    <w:p w14:paraId="64B54499"/>
    <w:p w14:paraId="3098F6B4"/>
    <w:p w14:paraId="0F48E84B">
      <w:pPr>
        <w:jc w:val="center"/>
        <w:rPr>
          <w:rFonts w:ascii="黑体" w:hAnsi="黑体" w:eastAsia="黑体" w:cs="黑体"/>
          <w:sz w:val="21"/>
          <w:szCs w:val="24"/>
        </w:rPr>
      </w:pPr>
      <w:r>
        <w:rPr>
          <w:rFonts w:hint="eastAsia" w:ascii="黑体" w:hAnsi="黑体" w:eastAsia="黑体" w:cs="黑体"/>
          <w:sz w:val="21"/>
          <w:szCs w:val="24"/>
        </w:rPr>
        <w:t>附</w:t>
      </w:r>
      <w:r>
        <w:rPr>
          <w:rFonts w:ascii="黑体" w:hAnsi="黑体" w:eastAsia="黑体" w:cs="黑体"/>
          <w:sz w:val="21"/>
          <w:szCs w:val="24"/>
        </w:rPr>
        <w:t xml:space="preserve"> </w:t>
      </w:r>
      <w:r>
        <w:rPr>
          <w:rFonts w:hint="eastAsia" w:ascii="黑体" w:hAnsi="黑体" w:eastAsia="黑体" w:cs="黑体"/>
          <w:sz w:val="21"/>
          <w:szCs w:val="24"/>
        </w:rPr>
        <w:t>录</w:t>
      </w:r>
      <w:r>
        <w:rPr>
          <w:rFonts w:ascii="黑体" w:hAnsi="黑体" w:eastAsia="黑体" w:cs="黑体"/>
          <w:sz w:val="21"/>
          <w:szCs w:val="24"/>
        </w:rPr>
        <w:t xml:space="preserve"> A</w:t>
      </w:r>
    </w:p>
    <w:p w14:paraId="2D7A5F69">
      <w:pPr>
        <w:jc w:val="center"/>
        <w:rPr>
          <w:rFonts w:ascii="黑体" w:hAnsi="黑体" w:eastAsia="黑体" w:cs="黑体"/>
          <w:sz w:val="21"/>
          <w:szCs w:val="24"/>
        </w:rPr>
      </w:pPr>
      <w:r>
        <w:rPr>
          <w:rFonts w:ascii="黑体" w:hAnsi="黑体" w:eastAsia="黑体" w:cs="黑体"/>
          <w:sz w:val="21"/>
          <w:szCs w:val="24"/>
        </w:rPr>
        <w:t>（</w:t>
      </w:r>
      <w:r>
        <w:rPr>
          <w:rFonts w:hint="eastAsia" w:ascii="黑体" w:hAnsi="黑体" w:eastAsia="黑体" w:cs="黑体"/>
          <w:sz w:val="21"/>
          <w:szCs w:val="24"/>
        </w:rPr>
        <w:t>规范</w:t>
      </w:r>
      <w:r>
        <w:rPr>
          <w:rFonts w:ascii="黑体" w:hAnsi="黑体" w:eastAsia="黑体" w:cs="黑体"/>
          <w:sz w:val="21"/>
          <w:szCs w:val="24"/>
        </w:rPr>
        <w:t>性）</w:t>
      </w:r>
    </w:p>
    <w:p w14:paraId="18A2FB0F">
      <w:pPr>
        <w:jc w:val="center"/>
        <w:rPr>
          <w:rFonts w:ascii="黑体" w:hAnsi="黑体" w:eastAsia="黑体" w:cs="黑体"/>
          <w:sz w:val="21"/>
          <w:szCs w:val="24"/>
        </w:rPr>
      </w:pPr>
      <w:r>
        <w:rPr>
          <w:rFonts w:hint="eastAsia" w:ascii="黑体" w:hAnsi="黑体" w:eastAsia="黑体" w:cs="黑体"/>
          <w:sz w:val="21"/>
          <w:szCs w:val="24"/>
        </w:rPr>
        <w:t>斑马鱼培养液配制方法</w:t>
      </w:r>
    </w:p>
    <w:p w14:paraId="6CF49369">
      <w:pPr>
        <w:pStyle w:val="2"/>
        <w:ind w:firstLine="420"/>
        <w:rPr>
          <w:rFonts w:ascii="黑体" w:eastAsia="黑体"/>
          <w:kern w:val="0"/>
          <w:sz w:val="21"/>
          <w:szCs w:val="20"/>
          <w:lang w:val="en-US"/>
        </w:rPr>
      </w:pPr>
    </w:p>
    <w:p w14:paraId="72F09E5B">
      <w:pPr>
        <w:pStyle w:val="2"/>
        <w:ind w:firstLine="0" w:firstLineChars="0"/>
      </w:pPr>
      <w:r>
        <w:rPr>
          <w:rFonts w:hint="eastAsia" w:ascii="黑体" w:eastAsia="黑体"/>
          <w:kern w:val="0"/>
          <w:sz w:val="21"/>
          <w:szCs w:val="20"/>
          <w:lang w:val="en-US"/>
        </w:rPr>
        <w:t xml:space="preserve">A.1 </w:t>
      </w:r>
      <w:r>
        <w:rPr>
          <w:rFonts w:hint="eastAsia" w:ascii="宋体" w:hAnsi="宋体"/>
          <w:kern w:val="0"/>
          <w:sz w:val="21"/>
          <w:szCs w:val="20"/>
          <w:lang w:val="en-US"/>
        </w:rPr>
        <w:t>表A.1规定了3种常用斑马鱼培养液配制方法。</w:t>
      </w:r>
    </w:p>
    <w:p w14:paraId="63BD0073">
      <w:pPr>
        <w:jc w:val="center"/>
        <w:rPr>
          <w:rFonts w:ascii="黑体" w:hAnsi="黑体" w:eastAsia="黑体" w:cs="黑体"/>
        </w:rPr>
      </w:pPr>
      <w:r>
        <w:rPr>
          <w:rFonts w:hint="eastAsia" w:ascii="黑体" w:hAnsi="黑体" w:eastAsia="黑体" w:cs="黑体"/>
        </w:rPr>
        <w:t>表</w:t>
      </w:r>
      <w:r>
        <w:rPr>
          <w:rFonts w:ascii="黑体" w:hAnsi="黑体" w:eastAsia="黑体" w:cs="黑体"/>
        </w:rPr>
        <w:t>A.1 3种常用斑马鱼培养液配置方法</w:t>
      </w:r>
    </w:p>
    <w:tbl>
      <w:tblPr>
        <w:tblStyle w:val="32"/>
        <w:tblW w:w="5017"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2"/>
        <w:gridCol w:w="7652"/>
      </w:tblGrid>
      <w:tr w14:paraId="0CC01A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14:paraId="4BEDAF65">
            <w:pPr>
              <w:jc w:val="center"/>
            </w:pPr>
            <w:r>
              <w:rPr>
                <w:rFonts w:hint="eastAsia"/>
              </w:rPr>
              <w:t>斑马鱼培养液</w:t>
            </w:r>
          </w:p>
        </w:tc>
        <w:tc>
          <w:tcPr>
            <w:tcW w:w="3984" w:type="pct"/>
            <w:tcBorders>
              <w:top w:val="single" w:color="auto" w:sz="4" w:space="0"/>
              <w:left w:val="single" w:color="auto" w:sz="4" w:space="0"/>
              <w:bottom w:val="single" w:color="auto" w:sz="4" w:space="0"/>
              <w:right w:val="single" w:color="auto" w:sz="4" w:space="0"/>
            </w:tcBorders>
            <w:shd w:val="clear" w:color="auto" w:fill="auto"/>
            <w:vAlign w:val="center"/>
          </w:tcPr>
          <w:p w14:paraId="332FB996">
            <w:pPr>
              <w:jc w:val="center"/>
            </w:pPr>
            <w:r>
              <w:rPr>
                <w:rFonts w:hint="eastAsia"/>
              </w:rPr>
              <w:t>配制方法</w:t>
            </w:r>
          </w:p>
        </w:tc>
      </w:tr>
      <w:tr w14:paraId="3D753B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14:paraId="531FFC15">
            <w:r>
              <w:rPr>
                <w:rFonts w:hint="eastAsia"/>
              </w:rPr>
              <w:t>斑马鱼培养液1</w:t>
            </w:r>
          </w:p>
        </w:tc>
        <w:tc>
          <w:tcPr>
            <w:tcW w:w="3984" w:type="pct"/>
            <w:tcBorders>
              <w:top w:val="single" w:color="auto" w:sz="4" w:space="0"/>
              <w:left w:val="single" w:color="auto" w:sz="4" w:space="0"/>
              <w:bottom w:val="single" w:color="auto" w:sz="4" w:space="0"/>
              <w:right w:val="single" w:color="auto" w:sz="4" w:space="0"/>
            </w:tcBorders>
            <w:shd w:val="clear" w:color="auto" w:fill="auto"/>
            <w:vAlign w:val="center"/>
          </w:tcPr>
          <w:p w14:paraId="259CC06D">
            <w:pPr>
              <w:pStyle w:val="118"/>
            </w:pPr>
            <w:r>
              <w:rPr>
                <w:rFonts w:hint="eastAsia"/>
              </w:rPr>
              <w:t>称取2940 mg无水氯化钙，1233 mg七水硫酸镁，630 mg碳酸氢钠，55 mg氯化钾溶于10 L水配制而成。pH值6.5～8.5。化学品均为分析纯级别。</w:t>
            </w:r>
          </w:p>
        </w:tc>
      </w:tr>
      <w:tr w14:paraId="6CB3535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14:paraId="3F1FADD2">
            <w:r>
              <w:rPr>
                <w:rFonts w:hint="eastAsia"/>
              </w:rPr>
              <w:t>斑马鱼培养液2</w:t>
            </w:r>
          </w:p>
        </w:tc>
        <w:tc>
          <w:tcPr>
            <w:tcW w:w="3984" w:type="pct"/>
            <w:tcBorders>
              <w:top w:val="single" w:color="auto" w:sz="4" w:space="0"/>
              <w:left w:val="single" w:color="auto" w:sz="4" w:space="0"/>
              <w:bottom w:val="single" w:color="auto" w:sz="4" w:space="0"/>
              <w:right w:val="single" w:color="auto" w:sz="4" w:space="0"/>
            </w:tcBorders>
            <w:shd w:val="clear" w:color="auto" w:fill="auto"/>
            <w:vAlign w:val="center"/>
          </w:tcPr>
          <w:p w14:paraId="3D29ED2B">
            <w:pPr>
              <w:pStyle w:val="118"/>
            </w:pPr>
            <w:r>
              <w:rPr>
                <w:rFonts w:hint="eastAsia"/>
              </w:rPr>
              <w:t>称取 17.2 g氯化钠，0.76 g氯化钾，2.9 g氯化钙和4.9 g硫酸镁溶于水中定容至1000 mL储备液。取16.67 mL储备液用水稀释至1000 mL而成。化学品均为分析纯级别。</w:t>
            </w:r>
          </w:p>
        </w:tc>
      </w:tr>
      <w:tr w14:paraId="2E0C9B7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016" w:type="pct"/>
            <w:tcBorders>
              <w:top w:val="single" w:color="auto" w:sz="4" w:space="0"/>
              <w:left w:val="single" w:color="auto" w:sz="4" w:space="0"/>
              <w:right w:val="single" w:color="auto" w:sz="4" w:space="0"/>
            </w:tcBorders>
            <w:shd w:val="clear" w:color="auto" w:fill="auto"/>
            <w:vAlign w:val="center"/>
          </w:tcPr>
          <w:p w14:paraId="05156ECA">
            <w:r>
              <w:rPr>
                <w:rFonts w:hint="eastAsia"/>
              </w:rPr>
              <w:t>斑马鱼培养液3</w:t>
            </w:r>
          </w:p>
        </w:tc>
        <w:tc>
          <w:tcPr>
            <w:tcW w:w="3984" w:type="pct"/>
            <w:tcBorders>
              <w:top w:val="single" w:color="auto" w:sz="4" w:space="0"/>
              <w:left w:val="single" w:color="auto" w:sz="4" w:space="0"/>
              <w:right w:val="single" w:color="auto" w:sz="4" w:space="0"/>
            </w:tcBorders>
            <w:shd w:val="clear" w:color="auto" w:fill="auto"/>
            <w:vAlign w:val="center"/>
          </w:tcPr>
          <w:p w14:paraId="7A1EB6DB">
            <w:r>
              <w:rPr>
                <w:rFonts w:hint="eastAsia"/>
              </w:rPr>
              <w:t>称取7.000 g氯化钠，0.400 g碳酸氢钠，0.100 g氯化钾，0.235 g氯化钙溶于2 L水配制而成，化学品均为分析纯级别。</w:t>
            </w:r>
          </w:p>
        </w:tc>
      </w:tr>
    </w:tbl>
    <w:p w14:paraId="726E83A8"/>
    <w:p w14:paraId="0409E12F">
      <w:pPr>
        <w:pStyle w:val="58"/>
        <w:ind w:firstLine="0" w:firstLineChars="0"/>
        <w:jc w:val="center"/>
        <w:rPr>
          <w:rFonts w:ascii="黑体" w:hAnsi="黑体" w:eastAsia="黑体" w:cs="黑体"/>
        </w:rPr>
      </w:pPr>
    </w:p>
    <w:p w14:paraId="2473E723">
      <w:pPr>
        <w:pStyle w:val="58"/>
        <w:ind w:firstLine="0" w:firstLineChars="0"/>
        <w:jc w:val="center"/>
        <w:rPr>
          <w:rFonts w:ascii="黑体" w:hAnsi="黑体" w:eastAsia="黑体" w:cs="黑体"/>
        </w:rPr>
      </w:pPr>
    </w:p>
    <w:p w14:paraId="564214A9">
      <w:pPr>
        <w:pStyle w:val="58"/>
        <w:ind w:firstLine="0" w:firstLineChars="0"/>
        <w:jc w:val="center"/>
        <w:rPr>
          <w:rFonts w:ascii="黑体" w:hAnsi="黑体" w:eastAsia="黑体" w:cs="黑体"/>
        </w:rPr>
      </w:pPr>
    </w:p>
    <w:p w14:paraId="2AAD9B13">
      <w:pPr>
        <w:pStyle w:val="58"/>
        <w:ind w:firstLine="0" w:firstLineChars="0"/>
        <w:jc w:val="center"/>
        <w:rPr>
          <w:rFonts w:ascii="黑体" w:hAnsi="黑体" w:eastAsia="黑体" w:cs="黑体"/>
        </w:rPr>
      </w:pPr>
    </w:p>
    <w:p w14:paraId="03DD5946">
      <w:pPr>
        <w:pStyle w:val="58"/>
        <w:ind w:firstLine="0" w:firstLineChars="0"/>
        <w:jc w:val="center"/>
        <w:rPr>
          <w:rFonts w:ascii="黑体" w:hAnsi="黑体" w:eastAsia="黑体" w:cs="黑体"/>
        </w:rPr>
      </w:pPr>
    </w:p>
    <w:p w14:paraId="3AB6A5EB">
      <w:pPr>
        <w:pStyle w:val="58"/>
        <w:ind w:firstLine="0" w:firstLineChars="0"/>
        <w:jc w:val="center"/>
        <w:rPr>
          <w:rFonts w:ascii="黑体" w:hAnsi="黑体" w:eastAsia="黑体" w:cs="黑体"/>
        </w:rPr>
      </w:pPr>
    </w:p>
    <w:p w14:paraId="704F006B">
      <w:pPr>
        <w:pStyle w:val="58"/>
        <w:ind w:firstLine="0" w:firstLineChars="0"/>
        <w:jc w:val="center"/>
        <w:rPr>
          <w:rFonts w:ascii="黑体" w:hAnsi="黑体" w:eastAsia="黑体" w:cs="黑体"/>
        </w:rPr>
      </w:pPr>
    </w:p>
    <w:p w14:paraId="79D0A0D1">
      <w:pPr>
        <w:pStyle w:val="58"/>
        <w:ind w:firstLine="0" w:firstLineChars="0"/>
        <w:jc w:val="center"/>
        <w:rPr>
          <w:rFonts w:ascii="黑体" w:hAnsi="黑体" w:eastAsia="黑体" w:cs="黑体"/>
        </w:rPr>
      </w:pPr>
    </w:p>
    <w:p w14:paraId="1D6D0F3F">
      <w:pPr>
        <w:pStyle w:val="58"/>
        <w:ind w:firstLine="0" w:firstLineChars="0"/>
        <w:jc w:val="center"/>
        <w:rPr>
          <w:rFonts w:ascii="黑体" w:hAnsi="黑体" w:eastAsia="黑体" w:cs="黑体"/>
        </w:rPr>
      </w:pPr>
    </w:p>
    <w:p w14:paraId="46B54D0F">
      <w:pPr>
        <w:pStyle w:val="58"/>
        <w:ind w:firstLine="0" w:firstLineChars="0"/>
        <w:jc w:val="center"/>
        <w:rPr>
          <w:rFonts w:ascii="黑体" w:hAnsi="黑体" w:eastAsia="黑体" w:cs="黑体"/>
        </w:rPr>
      </w:pPr>
    </w:p>
    <w:p w14:paraId="1B84A616">
      <w:pPr>
        <w:pStyle w:val="58"/>
        <w:ind w:firstLine="0" w:firstLineChars="0"/>
        <w:jc w:val="center"/>
        <w:rPr>
          <w:rFonts w:ascii="黑体" w:hAnsi="黑体" w:eastAsia="黑体" w:cs="黑体"/>
        </w:rPr>
      </w:pPr>
    </w:p>
    <w:p w14:paraId="603BDB03">
      <w:pPr>
        <w:pStyle w:val="58"/>
        <w:ind w:firstLine="0" w:firstLineChars="0"/>
        <w:jc w:val="center"/>
        <w:rPr>
          <w:rFonts w:ascii="黑体" w:hAnsi="黑体" w:eastAsia="黑体" w:cs="黑体"/>
        </w:rPr>
      </w:pPr>
    </w:p>
    <w:p w14:paraId="7467FB83">
      <w:pPr>
        <w:pStyle w:val="58"/>
        <w:ind w:firstLine="0" w:firstLineChars="0"/>
        <w:jc w:val="center"/>
        <w:rPr>
          <w:rFonts w:ascii="黑体" w:hAnsi="黑体" w:eastAsia="黑体" w:cs="黑体"/>
        </w:rPr>
      </w:pPr>
    </w:p>
    <w:p w14:paraId="758DC905">
      <w:pPr>
        <w:pStyle w:val="58"/>
        <w:ind w:firstLine="0" w:firstLineChars="0"/>
        <w:jc w:val="center"/>
        <w:rPr>
          <w:rFonts w:ascii="黑体" w:hAnsi="黑体" w:eastAsia="黑体" w:cs="黑体"/>
        </w:rPr>
      </w:pPr>
    </w:p>
    <w:p w14:paraId="71868CB2">
      <w:pPr>
        <w:pStyle w:val="58"/>
        <w:ind w:firstLine="0" w:firstLineChars="0"/>
        <w:jc w:val="center"/>
        <w:rPr>
          <w:rFonts w:ascii="黑体" w:hAnsi="黑体" w:eastAsia="黑体" w:cs="黑体"/>
        </w:rPr>
      </w:pPr>
    </w:p>
    <w:p w14:paraId="3D8EBEA3">
      <w:pPr>
        <w:pStyle w:val="58"/>
        <w:ind w:firstLine="0" w:firstLineChars="0"/>
        <w:jc w:val="center"/>
        <w:rPr>
          <w:rFonts w:ascii="黑体" w:hAnsi="黑体" w:eastAsia="黑体" w:cs="黑体"/>
        </w:rPr>
      </w:pPr>
    </w:p>
    <w:p w14:paraId="3409F339">
      <w:pPr>
        <w:pStyle w:val="58"/>
        <w:ind w:firstLine="0" w:firstLineChars="0"/>
        <w:jc w:val="center"/>
        <w:rPr>
          <w:rFonts w:ascii="黑体" w:hAnsi="黑体" w:eastAsia="黑体" w:cs="黑体"/>
        </w:rPr>
      </w:pPr>
    </w:p>
    <w:p w14:paraId="63FD6FE6">
      <w:pPr>
        <w:pStyle w:val="58"/>
        <w:ind w:firstLine="0" w:firstLineChars="0"/>
        <w:jc w:val="center"/>
        <w:rPr>
          <w:rFonts w:ascii="黑体" w:hAnsi="黑体" w:eastAsia="黑体" w:cs="黑体"/>
        </w:rPr>
      </w:pPr>
    </w:p>
    <w:p w14:paraId="4458A32D">
      <w:pPr>
        <w:pStyle w:val="58"/>
        <w:ind w:firstLine="0" w:firstLineChars="0"/>
        <w:jc w:val="center"/>
        <w:rPr>
          <w:rFonts w:ascii="黑体" w:hAnsi="黑体" w:eastAsia="黑体" w:cs="黑体"/>
        </w:rPr>
      </w:pPr>
    </w:p>
    <w:p w14:paraId="2C48A2BD">
      <w:pPr>
        <w:pStyle w:val="58"/>
        <w:ind w:firstLine="0" w:firstLineChars="0"/>
        <w:jc w:val="center"/>
        <w:rPr>
          <w:rFonts w:ascii="黑体" w:hAnsi="黑体" w:eastAsia="黑体" w:cs="黑体"/>
        </w:rPr>
      </w:pPr>
    </w:p>
    <w:p w14:paraId="5B286D54">
      <w:pPr>
        <w:pStyle w:val="58"/>
        <w:ind w:firstLine="0" w:firstLineChars="0"/>
        <w:jc w:val="center"/>
        <w:rPr>
          <w:rFonts w:ascii="黑体" w:hAnsi="黑体" w:eastAsia="黑体" w:cs="黑体"/>
        </w:rPr>
      </w:pPr>
    </w:p>
    <w:p w14:paraId="7F1E15EE">
      <w:pPr>
        <w:widowControl/>
        <w:jc w:val="left"/>
      </w:pPr>
    </w:p>
    <w:p w14:paraId="6C962800">
      <w:pPr>
        <w:jc w:val="center"/>
        <w:rPr>
          <w:rFonts w:ascii="黑体" w:hAnsi="黑体" w:eastAsia="黑体" w:cs="黑体"/>
          <w:sz w:val="21"/>
          <w:szCs w:val="24"/>
        </w:rPr>
      </w:pPr>
      <w:r>
        <w:rPr>
          <w:rFonts w:hint="eastAsia" w:ascii="黑体" w:hAnsi="黑体" w:eastAsia="黑体" w:cs="黑体"/>
          <w:sz w:val="21"/>
          <w:szCs w:val="24"/>
        </w:rPr>
        <w:t>附</w:t>
      </w:r>
      <w:r>
        <w:rPr>
          <w:rFonts w:ascii="黑体" w:hAnsi="黑体" w:eastAsia="黑体" w:cs="黑体"/>
          <w:sz w:val="21"/>
          <w:szCs w:val="24"/>
        </w:rPr>
        <w:t xml:space="preserve"> </w:t>
      </w:r>
      <w:r>
        <w:rPr>
          <w:rFonts w:hint="eastAsia" w:ascii="黑体" w:hAnsi="黑体" w:eastAsia="黑体" w:cs="黑体"/>
          <w:sz w:val="21"/>
          <w:szCs w:val="24"/>
        </w:rPr>
        <w:t>录</w:t>
      </w:r>
      <w:r>
        <w:rPr>
          <w:rFonts w:ascii="黑体" w:hAnsi="黑体" w:eastAsia="黑体" w:cs="黑体"/>
          <w:sz w:val="21"/>
          <w:szCs w:val="24"/>
        </w:rPr>
        <w:t xml:space="preserve"> B</w:t>
      </w:r>
    </w:p>
    <w:p w14:paraId="599DF167">
      <w:pPr>
        <w:jc w:val="center"/>
        <w:rPr>
          <w:rFonts w:ascii="黑体" w:hAnsi="黑体" w:eastAsia="黑体" w:cs="黑体"/>
          <w:sz w:val="21"/>
          <w:szCs w:val="24"/>
        </w:rPr>
      </w:pPr>
      <w:r>
        <w:rPr>
          <w:rFonts w:ascii="黑体" w:hAnsi="黑体" w:eastAsia="黑体" w:cs="黑体"/>
          <w:sz w:val="21"/>
          <w:szCs w:val="24"/>
        </w:rPr>
        <w:t>（</w:t>
      </w:r>
      <w:r>
        <w:rPr>
          <w:rFonts w:hint="eastAsia" w:ascii="黑体" w:hAnsi="黑体" w:eastAsia="黑体" w:cs="黑体"/>
          <w:sz w:val="21"/>
          <w:szCs w:val="24"/>
        </w:rPr>
        <w:t>规范</w:t>
      </w:r>
      <w:r>
        <w:rPr>
          <w:rFonts w:ascii="黑体" w:hAnsi="黑体" w:eastAsia="黑体" w:cs="黑体"/>
          <w:sz w:val="21"/>
          <w:szCs w:val="24"/>
        </w:rPr>
        <w:t>性）</w:t>
      </w:r>
    </w:p>
    <w:p w14:paraId="7170AA3D">
      <w:pPr>
        <w:jc w:val="center"/>
        <w:rPr>
          <w:rFonts w:ascii="黑体" w:hAnsi="黑体" w:eastAsia="黑体" w:cs="黑体"/>
          <w:sz w:val="21"/>
          <w:szCs w:val="24"/>
        </w:rPr>
      </w:pPr>
      <w:r>
        <w:rPr>
          <w:rFonts w:hint="eastAsia" w:ascii="黑体" w:hAnsi="黑体" w:eastAsia="黑体" w:cs="黑体"/>
          <w:sz w:val="21"/>
          <w:szCs w:val="24"/>
        </w:rPr>
        <w:t>试验流程图</w:t>
      </w:r>
    </w:p>
    <w:p w14:paraId="2E37AF19">
      <w:pPr>
        <w:pStyle w:val="2"/>
        <w:ind w:firstLine="420"/>
        <w:rPr>
          <w:rFonts w:ascii="黑体" w:eastAsia="黑体"/>
          <w:kern w:val="0"/>
          <w:sz w:val="21"/>
          <w:szCs w:val="20"/>
          <w:lang w:val="en-US"/>
        </w:rPr>
      </w:pPr>
    </w:p>
    <w:p w14:paraId="2C760950">
      <w:pPr>
        <w:pStyle w:val="2"/>
        <w:ind w:firstLine="420"/>
      </w:pPr>
      <w:r>
        <w:rPr>
          <w:rFonts w:hint="eastAsia" w:ascii="黑体" w:eastAsia="黑体"/>
          <w:kern w:val="0"/>
          <w:sz w:val="21"/>
          <w:szCs w:val="20"/>
          <w:lang w:val="en-US"/>
        </w:rPr>
        <w:t>B.1 图</w:t>
      </w:r>
      <w:r>
        <w:rPr>
          <w:rFonts w:hint="eastAsia" w:ascii="宋体" w:hAnsi="宋体"/>
          <w:kern w:val="0"/>
          <w:sz w:val="21"/>
          <w:szCs w:val="20"/>
          <w:lang w:val="en-US"/>
        </w:rPr>
        <w:t>B.1规定了试验流程。</w:t>
      </w:r>
    </w:p>
    <w:p w14:paraId="63BD92E9">
      <w:pPr>
        <w:jc w:val="center"/>
      </w:pPr>
      <w:r>
        <w:drawing>
          <wp:inline distT="0" distB="0" distL="0" distR="0">
            <wp:extent cx="5042535" cy="6525895"/>
            <wp:effectExtent l="0" t="0" r="5715" b="8255"/>
            <wp:docPr id="151986780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67801"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t="2865" b="5593"/>
                    <a:stretch>
                      <a:fillRect/>
                    </a:stretch>
                  </pic:blipFill>
                  <pic:spPr>
                    <a:xfrm>
                      <a:off x="0" y="0"/>
                      <a:ext cx="5045798" cy="6530334"/>
                    </a:xfrm>
                    <a:prstGeom prst="rect">
                      <a:avLst/>
                    </a:prstGeom>
                    <a:noFill/>
                    <a:ln>
                      <a:noFill/>
                    </a:ln>
                  </pic:spPr>
                </pic:pic>
              </a:graphicData>
            </a:graphic>
          </wp:inline>
        </w:drawing>
      </w:r>
    </w:p>
    <w:p w14:paraId="3BEA0044">
      <w:pPr>
        <w:jc w:val="center"/>
        <w:rPr>
          <w:rFonts w:ascii="黑体" w:hAnsi="黑体" w:eastAsia="黑体" w:cs="黑体"/>
        </w:rPr>
      </w:pPr>
      <w:r>
        <w:rPr>
          <w:rFonts w:hint="eastAsia" w:ascii="黑体" w:hAnsi="黑体" w:eastAsia="黑体" w:cs="黑体"/>
        </w:rPr>
        <w:t>图</w:t>
      </w:r>
      <w:r>
        <w:rPr>
          <w:rFonts w:ascii="黑体" w:hAnsi="黑体" w:eastAsia="黑体" w:cs="黑体"/>
        </w:rPr>
        <w:t xml:space="preserve">B.1 </w:t>
      </w:r>
      <w:r>
        <w:rPr>
          <w:rFonts w:hint="eastAsia" w:ascii="黑体" w:hAnsi="黑体" w:eastAsia="黑体" w:cs="黑体"/>
        </w:rPr>
        <w:t>试验流程图</w:t>
      </w:r>
    </w:p>
    <w:p w14:paraId="33544849">
      <w:pPr>
        <w:pStyle w:val="58"/>
        <w:ind w:firstLine="0" w:firstLineChars="0"/>
        <w:jc w:val="center"/>
        <w:rPr>
          <w:rFonts w:ascii="黑体" w:hAnsi="黑体" w:eastAsia="黑体" w:cs="黑体"/>
        </w:rPr>
      </w:pPr>
    </w:p>
    <w:p w14:paraId="3F3882AF">
      <w:pPr>
        <w:pStyle w:val="58"/>
        <w:ind w:firstLine="0" w:firstLineChars="0"/>
        <w:jc w:val="center"/>
        <w:rPr>
          <w:rFonts w:ascii="黑体" w:hAnsi="黑体" w:eastAsia="黑体" w:cs="黑体"/>
        </w:rPr>
      </w:pPr>
    </w:p>
    <w:p w14:paraId="3B93253E">
      <w:pPr>
        <w:pStyle w:val="58"/>
        <w:ind w:firstLine="0" w:firstLineChars="0"/>
        <w:jc w:val="center"/>
        <w:rPr>
          <w:rFonts w:ascii="黑体" w:hAnsi="黑体" w:eastAsia="黑体" w:cs="黑体"/>
        </w:rPr>
      </w:pPr>
    </w:p>
    <w:p w14:paraId="42BA8343">
      <w:pPr>
        <w:pStyle w:val="58"/>
        <w:ind w:firstLine="0" w:firstLineChars="0"/>
        <w:jc w:val="center"/>
        <w:rPr>
          <w:rFonts w:ascii="黑体" w:hAnsi="黑体" w:eastAsia="黑体" w:cs="黑体"/>
        </w:rPr>
      </w:pPr>
    </w:p>
    <w:p w14:paraId="725EAB90">
      <w:pPr>
        <w:pStyle w:val="58"/>
        <w:ind w:firstLine="0" w:firstLineChars="0"/>
        <w:jc w:val="center"/>
        <w:rPr>
          <w:rFonts w:ascii="黑体" w:hAnsi="黑体" w:eastAsia="黑体" w:cs="黑体"/>
        </w:rPr>
      </w:pPr>
      <w:r>
        <w:rPr>
          <w:rFonts w:hint="eastAsia" w:ascii="黑体" w:hAnsi="黑体" w:eastAsia="黑体" w:cs="黑体"/>
        </w:rPr>
        <w:t>参考文献</w:t>
      </w:r>
    </w:p>
    <w:p w14:paraId="4635454A">
      <w:pPr>
        <w:pStyle w:val="58"/>
        <w:ind w:firstLine="0" w:firstLineChars="0"/>
      </w:pPr>
    </w:p>
    <w:p w14:paraId="05B8421D">
      <w:pPr>
        <w:pStyle w:val="58"/>
        <w:ind w:firstLine="420"/>
        <w:rPr>
          <w:rFonts w:hAnsi="宋体" w:cs="宋体"/>
          <w:szCs w:val="21"/>
        </w:rPr>
      </w:pPr>
      <w:r>
        <w:rPr>
          <w:rFonts w:hint="eastAsia" w:hAnsi="宋体" w:cs="宋体"/>
          <w:szCs w:val="21"/>
        </w:rPr>
        <w:t>[1] 国家药监局关于发布《化妆品分类规则和分类目录》的公告（2021年第49号）</w:t>
      </w:r>
    </w:p>
    <w:p w14:paraId="43E8801D">
      <w:pPr>
        <w:pStyle w:val="58"/>
        <w:ind w:firstLine="420"/>
        <w:rPr>
          <w:rFonts w:hAnsi="宋体" w:cs="宋体"/>
          <w:szCs w:val="21"/>
        </w:rPr>
      </w:pPr>
      <w:r>
        <w:rPr>
          <w:rFonts w:hint="eastAsia" w:hAnsi="宋体" w:cs="宋体"/>
          <w:szCs w:val="21"/>
        </w:rPr>
        <w:t>[2] 国家药监局关于发布《化妆品功效宣称评价规范》的公告（2021年第50号）</w:t>
      </w:r>
    </w:p>
    <w:p w14:paraId="5ACAEF38">
      <w:pPr>
        <w:pStyle w:val="58"/>
        <w:ind w:firstLine="420"/>
        <w:rPr>
          <w:rFonts w:hAnsi="宋体" w:cs="宋体"/>
          <w:szCs w:val="21"/>
        </w:rPr>
      </w:pPr>
      <w:r>
        <w:rPr>
          <w:rFonts w:hint="eastAsia" w:hAnsi="宋体" w:cs="宋体"/>
          <w:szCs w:val="21"/>
        </w:rPr>
        <w:t>[3] Shin JW, Kwon SH, Choi JY, et al. Molecular mechanisms of dermal aging and anti-aging approaches[J]. Int J Mol Sci, 2019, 20(9): 2126.</w:t>
      </w:r>
    </w:p>
    <w:p w14:paraId="2EBA393C">
      <w:pPr>
        <w:pStyle w:val="58"/>
        <w:ind w:firstLine="420"/>
        <w:rPr>
          <w:rFonts w:hAnsi="宋体" w:cs="宋体"/>
          <w:szCs w:val="21"/>
        </w:rPr>
      </w:pPr>
      <w:r>
        <w:rPr>
          <w:rFonts w:hint="eastAsia" w:hAnsi="宋体" w:cs="宋体"/>
          <w:szCs w:val="21"/>
        </w:rPr>
        <w:t>[4] Gistelinck C, Gioia R, Gagliardi A, et al. Zebrafish collagen type I: Molecular and biochemical characterization of the major structural protein in bone and skin[J]. Sci Reports, 2016. 6:21540.</w:t>
      </w:r>
    </w:p>
    <w:p w14:paraId="1F42012D">
      <w:pPr>
        <w:pStyle w:val="58"/>
        <w:ind w:firstLine="420"/>
        <w:rPr>
          <w:rFonts w:hAnsi="宋体" w:cs="宋体"/>
          <w:szCs w:val="21"/>
        </w:rPr>
      </w:pPr>
      <w:r>
        <w:rPr>
          <w:rFonts w:hint="eastAsia" w:hAnsi="宋体" w:cs="宋体"/>
          <w:szCs w:val="21"/>
        </w:rPr>
        <w:t>[5] Morvan-Dubois G, Le Guellec D, Garrone R, et al. Phylogenetic analysis of vertebrate fibrillar collagen locates the position of zebrafish a3(i) and suggests an evolutionary link between collagen a chains and hox clusters[J]. J Mol Evol, 2003, 57:510-514.</w:t>
      </w:r>
    </w:p>
    <w:p w14:paraId="70DA7612">
      <w:pPr>
        <w:pStyle w:val="58"/>
        <w:ind w:firstLine="420"/>
        <w:rPr>
          <w:rFonts w:hAnsi="宋体" w:cs="宋体"/>
          <w:szCs w:val="21"/>
        </w:rPr>
      </w:pPr>
      <w:r>
        <w:rPr>
          <w:rFonts w:hint="eastAsia" w:hAnsi="宋体" w:cs="宋体"/>
          <w:szCs w:val="21"/>
        </w:rPr>
        <w:t>[6] Miao M, Bruce AEE, Bhanji T, et al. Differential expression of two tropoelastin genes in zebrafish[J]. Matrix Bio, 2007, 26: 115-124.</w:t>
      </w:r>
    </w:p>
    <w:p w14:paraId="4907996F">
      <w:pPr>
        <w:pStyle w:val="58"/>
        <w:ind w:firstLine="420"/>
      </w:pPr>
      <w:r>
        <w:rPr>
          <w:rFonts w:hint="eastAsia" w:hAnsi="宋体" w:cs="宋体"/>
          <w:szCs w:val="21"/>
        </w:rPr>
        <w:t>[7] Moriyama Y, Ito F, Takeda H, et al. Evolution of the fish heart by sub/neofunctionalization of an elastin gene[J]. Nat Communication, 2016, 7: 10397.</w:t>
      </w:r>
    </w:p>
    <w:p w14:paraId="5DA8C802">
      <w:pPr>
        <w:pStyle w:val="58"/>
        <w:framePr w:w="3105" w:hSpace="181" w:vSpace="181" w:wrap="around" w:vAnchor="text" w:hAnchor="page" w:x="4560" w:y="400"/>
        <w:tabs>
          <w:tab w:val="center" w:pos="4201"/>
          <w:tab w:val="right" w:leader="dot" w:pos="9298"/>
        </w:tabs>
        <w:ind w:firstLine="420"/>
        <w:jc w:val="center"/>
        <w:rPr>
          <w:rFonts w:ascii="Times New Roman"/>
        </w:rPr>
      </w:pPr>
    </w:p>
    <w:p w14:paraId="05EF60D0">
      <w:pPr>
        <w:rPr>
          <w:kern w:val="0"/>
          <w:szCs w:val="20"/>
        </w:rPr>
      </w:pPr>
    </w:p>
    <w:p w14:paraId="0BF254A6">
      <w:pPr>
        <w:pStyle w:val="58"/>
        <w:ind w:firstLine="420"/>
        <w:jc w:val="center"/>
      </w:pPr>
    </w:p>
    <w:p w14:paraId="4730D465">
      <w:pPr>
        <w:pStyle w:val="58"/>
        <w:ind w:firstLine="420"/>
        <w:jc w:val="center"/>
      </w:pPr>
    </w:p>
    <w:p w14:paraId="0DCA918C">
      <w:pPr>
        <w:pStyle w:val="58"/>
        <w:ind w:firstLine="420"/>
        <w:jc w:val="center"/>
      </w:pPr>
    </w:p>
    <w:p w14:paraId="56290BD2">
      <w:pPr>
        <w:pStyle w:val="58"/>
        <w:ind w:firstLine="420"/>
        <w:jc w:val="center"/>
      </w:pPr>
    </w:p>
    <w:p w14:paraId="40F0CCBE">
      <w:pPr>
        <w:pStyle w:val="58"/>
        <w:framePr w:w="3105" w:hSpace="181" w:vSpace="181" w:wrap="around" w:vAnchor="text" w:hAnchor="page" w:x="4642" w:y="145"/>
        <w:tabs>
          <w:tab w:val="center" w:pos="4201"/>
          <w:tab w:val="right" w:leader="dot" w:pos="9298"/>
        </w:tabs>
        <w:ind w:firstLine="420"/>
        <w:jc w:val="center"/>
        <w:rPr>
          <w:rFonts w:ascii="Times New Roman"/>
        </w:rPr>
      </w:pPr>
    </w:p>
    <w:p w14:paraId="52D947E4">
      <w:pPr>
        <w:framePr w:w="3105" w:hSpace="181" w:vSpace="181" w:wrap="around" w:vAnchor="text" w:hAnchor="page" w:x="4642" w:y="145"/>
        <w:jc w:val="center"/>
        <w:rPr>
          <w:kern w:val="0"/>
          <w:szCs w:val="20"/>
        </w:rPr>
      </w:pPr>
      <w:r>
        <w:t>________________________</w:t>
      </w:r>
    </w:p>
    <w:p w14:paraId="2964361C">
      <w:pPr>
        <w:pStyle w:val="58"/>
        <w:ind w:firstLine="420"/>
        <w:jc w:val="center"/>
      </w:pPr>
    </w:p>
    <w:sectPr>
      <w:headerReference r:id="rId10" w:type="default"/>
      <w:footerReference r:id="rId11" w:type="default"/>
      <w:pgSz w:w="11907" w:h="16839"/>
      <w:pgMar w:top="1418" w:right="1134" w:bottom="851"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D7BB">
    <w:pPr>
      <w:pStyle w:val="115"/>
      <w:rPr>
        <w:rStyle w:val="35"/>
      </w:rPr>
    </w:pPr>
    <w:r>
      <w:fldChar w:fldCharType="begin"/>
    </w:r>
    <w:r>
      <w:rPr>
        <w:rStyle w:val="35"/>
      </w:rPr>
      <w:instrText xml:space="preserve">PAGE  </w:instrText>
    </w:r>
    <w:r>
      <w:fldChar w:fldCharType="separate"/>
    </w:r>
    <w:r>
      <w:rPr>
        <w:rStyle w:val="35"/>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76A24">
    <w:pPr>
      <w:pStyle w:val="103"/>
      <w:rPr>
        <w:rStyle w:val="35"/>
      </w:rPr>
    </w:pPr>
    <w:r>
      <w:fldChar w:fldCharType="begin"/>
    </w:r>
    <w:r>
      <w:rPr>
        <w:rStyle w:val="35"/>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D465">
    <w:pPr>
      <w:pStyle w:val="25"/>
      <w:ind w:right="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D755">
    <w:pPr>
      <w:pStyle w:val="25"/>
      <w:ind w:right="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40CB">
    <w:pPr>
      <w:pStyle w:val="115"/>
      <w:rPr>
        <w:rStyle w:val="35"/>
      </w:rPr>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CB2FB">
                          <w:pPr>
                            <w:pStyle w:val="25"/>
                            <w:ind w:right="18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C6CB2FB">
                    <w:pPr>
                      <w:pStyle w:val="25"/>
                      <w:ind w:right="18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69A8">
    <w:pPr>
      <w:pStyle w:val="72"/>
    </w:pPr>
    <w:r>
      <w:t>SN/T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26A5">
    <w:pPr>
      <w:pStyle w:val="116"/>
    </w:pPr>
    <w:r>
      <w:t>SN/T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8689">
    <w:pPr>
      <w:pStyle w:val="72"/>
      <w:rPr>
        <w:rFonts w:ascii="黑体" w:hAnsi="黑体" w:eastAsia="黑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075CC">
                          <w:r>
                            <w:rPr>
                              <w:rFonts w:hint="eastAsia"/>
                            </w:rPr>
                            <w:t>T/CAFFCI XX—2024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5075CC">
                    <w:r>
                      <w:rPr>
                        <w:rFonts w:hint="eastAsia"/>
                      </w:rPr>
                      <w:t>T/CAFFCI XX—2024</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B9C7">
    <w:pPr>
      <w:pStyle w:val="72"/>
      <w:rPr>
        <w:rFonts w:ascii="黑体" w:hAnsi="黑体" w:eastAsia="黑体"/>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86682">
                          <w:r>
                            <w:rPr>
                              <w:rFonts w:hint="eastAsia"/>
                            </w:rPr>
                            <w:t xml:space="preserve">T/CAFFCI </w:t>
                          </w:r>
                          <w:r>
                            <w:rPr>
                              <w:rFonts w:hint="eastAsia"/>
                              <w:lang w:val="en-US" w:eastAsia="zh-CN"/>
                            </w:rPr>
                            <w:t>xx</w:t>
                          </w:r>
                          <w:r>
                            <w:rPr>
                              <w:rFonts w:hint="eastAsia"/>
                            </w:rPr>
                            <w:t>—2024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5686682">
                    <w:r>
                      <w:rPr>
                        <w:rFonts w:hint="eastAsia"/>
                      </w:rPr>
                      <w:t xml:space="preserve">T/CAFFCI </w:t>
                    </w:r>
                    <w:r>
                      <w:rPr>
                        <w:rFonts w:hint="eastAsia"/>
                        <w:lang w:val="en-US" w:eastAsia="zh-CN"/>
                      </w:rPr>
                      <w:t>xx</w:t>
                    </w:r>
                    <w:r>
                      <w:rPr>
                        <w:rFonts w:hint="eastAsia"/>
                      </w:rPr>
                      <w:t>—2024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8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8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8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11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91"/>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2"/>
  </w:num>
  <w:num w:numId="4">
    <w:abstractNumId w:val="6"/>
  </w:num>
  <w:num w:numId="5">
    <w:abstractNumId w:val="5"/>
  </w:num>
  <w:num w:numId="6">
    <w:abstractNumId w:val="3"/>
  </w:num>
  <w:num w:numId="7">
    <w:abstractNumId w:val="11"/>
  </w:num>
  <w:num w:numId="8">
    <w:abstractNumId w:val="0"/>
  </w:num>
  <w:num w:numId="9">
    <w:abstractNumId w:val="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493CE6"/>
    <w:rsid w:val="0000299B"/>
    <w:rsid w:val="00004BA7"/>
    <w:rsid w:val="0000777F"/>
    <w:rsid w:val="000158B4"/>
    <w:rsid w:val="00016BB0"/>
    <w:rsid w:val="000212BD"/>
    <w:rsid w:val="0002161E"/>
    <w:rsid w:val="00021E57"/>
    <w:rsid w:val="000235F6"/>
    <w:rsid w:val="0003083E"/>
    <w:rsid w:val="000414FD"/>
    <w:rsid w:val="00043468"/>
    <w:rsid w:val="000441D6"/>
    <w:rsid w:val="000454DC"/>
    <w:rsid w:val="0005160C"/>
    <w:rsid w:val="00053185"/>
    <w:rsid w:val="00053FF8"/>
    <w:rsid w:val="00057614"/>
    <w:rsid w:val="000734E5"/>
    <w:rsid w:val="00073CF5"/>
    <w:rsid w:val="000748B1"/>
    <w:rsid w:val="00077063"/>
    <w:rsid w:val="00082025"/>
    <w:rsid w:val="00083A5B"/>
    <w:rsid w:val="00091A63"/>
    <w:rsid w:val="00097D6A"/>
    <w:rsid w:val="000A0722"/>
    <w:rsid w:val="000A485E"/>
    <w:rsid w:val="000A4F85"/>
    <w:rsid w:val="000A5D54"/>
    <w:rsid w:val="000A7BB9"/>
    <w:rsid w:val="000B6EA7"/>
    <w:rsid w:val="000C0117"/>
    <w:rsid w:val="000C07F3"/>
    <w:rsid w:val="000C0D66"/>
    <w:rsid w:val="000C1C02"/>
    <w:rsid w:val="000C2609"/>
    <w:rsid w:val="000C2BF9"/>
    <w:rsid w:val="000C4797"/>
    <w:rsid w:val="000C4D12"/>
    <w:rsid w:val="000C5A16"/>
    <w:rsid w:val="000C67E7"/>
    <w:rsid w:val="000C6906"/>
    <w:rsid w:val="000C6EEE"/>
    <w:rsid w:val="000C7385"/>
    <w:rsid w:val="000D0AB9"/>
    <w:rsid w:val="000D498E"/>
    <w:rsid w:val="000D57F7"/>
    <w:rsid w:val="000E2EFA"/>
    <w:rsid w:val="000E300F"/>
    <w:rsid w:val="000E4180"/>
    <w:rsid w:val="000E4AC7"/>
    <w:rsid w:val="000E4E46"/>
    <w:rsid w:val="000E58B2"/>
    <w:rsid w:val="000E79EA"/>
    <w:rsid w:val="000F0121"/>
    <w:rsid w:val="000F089D"/>
    <w:rsid w:val="000F2388"/>
    <w:rsid w:val="000F4A10"/>
    <w:rsid w:val="000F5C77"/>
    <w:rsid w:val="000F66FF"/>
    <w:rsid w:val="000F7132"/>
    <w:rsid w:val="000F7F00"/>
    <w:rsid w:val="00102971"/>
    <w:rsid w:val="00103205"/>
    <w:rsid w:val="00103950"/>
    <w:rsid w:val="001070D1"/>
    <w:rsid w:val="001163FB"/>
    <w:rsid w:val="001177F4"/>
    <w:rsid w:val="001201EE"/>
    <w:rsid w:val="00120619"/>
    <w:rsid w:val="00126829"/>
    <w:rsid w:val="001278D2"/>
    <w:rsid w:val="00130CB0"/>
    <w:rsid w:val="00131316"/>
    <w:rsid w:val="001316EB"/>
    <w:rsid w:val="00135691"/>
    <w:rsid w:val="0014064F"/>
    <w:rsid w:val="00141325"/>
    <w:rsid w:val="00142D3D"/>
    <w:rsid w:val="001432DC"/>
    <w:rsid w:val="001441B3"/>
    <w:rsid w:val="00144F12"/>
    <w:rsid w:val="00145D28"/>
    <w:rsid w:val="001468FC"/>
    <w:rsid w:val="00154743"/>
    <w:rsid w:val="00156526"/>
    <w:rsid w:val="001571C2"/>
    <w:rsid w:val="00163FF1"/>
    <w:rsid w:val="00165481"/>
    <w:rsid w:val="00167A5F"/>
    <w:rsid w:val="001716E3"/>
    <w:rsid w:val="0018017E"/>
    <w:rsid w:val="00190A81"/>
    <w:rsid w:val="001920AD"/>
    <w:rsid w:val="001931D9"/>
    <w:rsid w:val="001937BE"/>
    <w:rsid w:val="001A081F"/>
    <w:rsid w:val="001A191C"/>
    <w:rsid w:val="001A2C77"/>
    <w:rsid w:val="001A5CFA"/>
    <w:rsid w:val="001A6CB6"/>
    <w:rsid w:val="001A6E59"/>
    <w:rsid w:val="001C0050"/>
    <w:rsid w:val="001C3DF3"/>
    <w:rsid w:val="001C3E63"/>
    <w:rsid w:val="001C4B79"/>
    <w:rsid w:val="001C6325"/>
    <w:rsid w:val="001D7733"/>
    <w:rsid w:val="001E2E40"/>
    <w:rsid w:val="001E34F5"/>
    <w:rsid w:val="001E74DE"/>
    <w:rsid w:val="001F0B11"/>
    <w:rsid w:val="001F2755"/>
    <w:rsid w:val="001F4D6B"/>
    <w:rsid w:val="001F4E7A"/>
    <w:rsid w:val="001F72E7"/>
    <w:rsid w:val="00201641"/>
    <w:rsid w:val="00202A9E"/>
    <w:rsid w:val="002034E2"/>
    <w:rsid w:val="002049CD"/>
    <w:rsid w:val="00204C53"/>
    <w:rsid w:val="00206E70"/>
    <w:rsid w:val="002070F2"/>
    <w:rsid w:val="002110D8"/>
    <w:rsid w:val="002130D8"/>
    <w:rsid w:val="00217D78"/>
    <w:rsid w:val="00220880"/>
    <w:rsid w:val="00220C09"/>
    <w:rsid w:val="00221D2F"/>
    <w:rsid w:val="0022319B"/>
    <w:rsid w:val="00224777"/>
    <w:rsid w:val="00225B7C"/>
    <w:rsid w:val="00227C5E"/>
    <w:rsid w:val="00231974"/>
    <w:rsid w:val="0023476F"/>
    <w:rsid w:val="002364DC"/>
    <w:rsid w:val="00237A4F"/>
    <w:rsid w:val="00241A1D"/>
    <w:rsid w:val="00243D89"/>
    <w:rsid w:val="00252C87"/>
    <w:rsid w:val="00256B5D"/>
    <w:rsid w:val="00256C6A"/>
    <w:rsid w:val="0026383B"/>
    <w:rsid w:val="00266D3D"/>
    <w:rsid w:val="00271706"/>
    <w:rsid w:val="00271987"/>
    <w:rsid w:val="00274E24"/>
    <w:rsid w:val="00284318"/>
    <w:rsid w:val="00284D5F"/>
    <w:rsid w:val="00285DE0"/>
    <w:rsid w:val="00292F94"/>
    <w:rsid w:val="00293530"/>
    <w:rsid w:val="002940DC"/>
    <w:rsid w:val="002A1D89"/>
    <w:rsid w:val="002A49C4"/>
    <w:rsid w:val="002B4EEE"/>
    <w:rsid w:val="002B670E"/>
    <w:rsid w:val="002C4C60"/>
    <w:rsid w:val="002C509C"/>
    <w:rsid w:val="002C5538"/>
    <w:rsid w:val="002C7AA8"/>
    <w:rsid w:val="002D3849"/>
    <w:rsid w:val="002D3ADA"/>
    <w:rsid w:val="002D5DE6"/>
    <w:rsid w:val="002D6CB1"/>
    <w:rsid w:val="002E1A27"/>
    <w:rsid w:val="002E2C50"/>
    <w:rsid w:val="002F02EC"/>
    <w:rsid w:val="002F0B4C"/>
    <w:rsid w:val="002F2415"/>
    <w:rsid w:val="00300650"/>
    <w:rsid w:val="00300A3C"/>
    <w:rsid w:val="00301F91"/>
    <w:rsid w:val="00303C64"/>
    <w:rsid w:val="00310579"/>
    <w:rsid w:val="00316EC8"/>
    <w:rsid w:val="00317184"/>
    <w:rsid w:val="003172BD"/>
    <w:rsid w:val="00317E3A"/>
    <w:rsid w:val="003203A8"/>
    <w:rsid w:val="003230D8"/>
    <w:rsid w:val="00330AFD"/>
    <w:rsid w:val="003317C1"/>
    <w:rsid w:val="003320CF"/>
    <w:rsid w:val="0033215F"/>
    <w:rsid w:val="0033274D"/>
    <w:rsid w:val="00335CD8"/>
    <w:rsid w:val="0033627C"/>
    <w:rsid w:val="00340541"/>
    <w:rsid w:val="00340927"/>
    <w:rsid w:val="003445FF"/>
    <w:rsid w:val="00350F53"/>
    <w:rsid w:val="00354B72"/>
    <w:rsid w:val="00357692"/>
    <w:rsid w:val="00357CB8"/>
    <w:rsid w:val="0036360A"/>
    <w:rsid w:val="00363A5F"/>
    <w:rsid w:val="00366C59"/>
    <w:rsid w:val="00370EA7"/>
    <w:rsid w:val="00371E9F"/>
    <w:rsid w:val="003723A4"/>
    <w:rsid w:val="00373DE5"/>
    <w:rsid w:val="003756C9"/>
    <w:rsid w:val="00383DA9"/>
    <w:rsid w:val="00383DD1"/>
    <w:rsid w:val="00384C61"/>
    <w:rsid w:val="00385075"/>
    <w:rsid w:val="00385527"/>
    <w:rsid w:val="00387EEF"/>
    <w:rsid w:val="0039011A"/>
    <w:rsid w:val="00391D15"/>
    <w:rsid w:val="00394C64"/>
    <w:rsid w:val="003973E3"/>
    <w:rsid w:val="003A014B"/>
    <w:rsid w:val="003A030A"/>
    <w:rsid w:val="003A038C"/>
    <w:rsid w:val="003A5D39"/>
    <w:rsid w:val="003A5F2C"/>
    <w:rsid w:val="003A7DCC"/>
    <w:rsid w:val="003B53EA"/>
    <w:rsid w:val="003B58ED"/>
    <w:rsid w:val="003C2423"/>
    <w:rsid w:val="003C256D"/>
    <w:rsid w:val="003C6670"/>
    <w:rsid w:val="003D68A1"/>
    <w:rsid w:val="003E420D"/>
    <w:rsid w:val="003F0177"/>
    <w:rsid w:val="003F190F"/>
    <w:rsid w:val="003F6B19"/>
    <w:rsid w:val="003F7194"/>
    <w:rsid w:val="00401985"/>
    <w:rsid w:val="00413578"/>
    <w:rsid w:val="0042188C"/>
    <w:rsid w:val="00423912"/>
    <w:rsid w:val="00424562"/>
    <w:rsid w:val="0042460B"/>
    <w:rsid w:val="004304E0"/>
    <w:rsid w:val="0043356D"/>
    <w:rsid w:val="00433F98"/>
    <w:rsid w:val="00435220"/>
    <w:rsid w:val="0044189B"/>
    <w:rsid w:val="00442CFD"/>
    <w:rsid w:val="00443234"/>
    <w:rsid w:val="00443A22"/>
    <w:rsid w:val="00445A73"/>
    <w:rsid w:val="00451E8D"/>
    <w:rsid w:val="00453C03"/>
    <w:rsid w:val="004544DF"/>
    <w:rsid w:val="00461A81"/>
    <w:rsid w:val="00464B08"/>
    <w:rsid w:val="004650BA"/>
    <w:rsid w:val="00466F7C"/>
    <w:rsid w:val="0046720A"/>
    <w:rsid w:val="00467B3D"/>
    <w:rsid w:val="004709FD"/>
    <w:rsid w:val="004743C9"/>
    <w:rsid w:val="00474F2A"/>
    <w:rsid w:val="00475635"/>
    <w:rsid w:val="00486680"/>
    <w:rsid w:val="004911B6"/>
    <w:rsid w:val="004911D2"/>
    <w:rsid w:val="00491DD6"/>
    <w:rsid w:val="004934F5"/>
    <w:rsid w:val="00493CE6"/>
    <w:rsid w:val="004953AD"/>
    <w:rsid w:val="00496623"/>
    <w:rsid w:val="00496A1F"/>
    <w:rsid w:val="0049724B"/>
    <w:rsid w:val="004A2D20"/>
    <w:rsid w:val="004A3A03"/>
    <w:rsid w:val="004A3CDD"/>
    <w:rsid w:val="004A43AD"/>
    <w:rsid w:val="004A5147"/>
    <w:rsid w:val="004B0396"/>
    <w:rsid w:val="004B058B"/>
    <w:rsid w:val="004B19D2"/>
    <w:rsid w:val="004B501A"/>
    <w:rsid w:val="004C101E"/>
    <w:rsid w:val="004C1A01"/>
    <w:rsid w:val="004C26B9"/>
    <w:rsid w:val="004C2EF2"/>
    <w:rsid w:val="004C4230"/>
    <w:rsid w:val="004C50DB"/>
    <w:rsid w:val="004C62CD"/>
    <w:rsid w:val="004D1641"/>
    <w:rsid w:val="004D178C"/>
    <w:rsid w:val="004D3B16"/>
    <w:rsid w:val="004D5793"/>
    <w:rsid w:val="004D6B0B"/>
    <w:rsid w:val="004D6BAB"/>
    <w:rsid w:val="004E0C00"/>
    <w:rsid w:val="004F04D8"/>
    <w:rsid w:val="004F0754"/>
    <w:rsid w:val="004F3097"/>
    <w:rsid w:val="004F4083"/>
    <w:rsid w:val="004F4BC1"/>
    <w:rsid w:val="004F5609"/>
    <w:rsid w:val="004F7CF1"/>
    <w:rsid w:val="0050111A"/>
    <w:rsid w:val="005032DA"/>
    <w:rsid w:val="0050344F"/>
    <w:rsid w:val="00503B6E"/>
    <w:rsid w:val="005069E0"/>
    <w:rsid w:val="00507425"/>
    <w:rsid w:val="00507840"/>
    <w:rsid w:val="00507A95"/>
    <w:rsid w:val="005115EC"/>
    <w:rsid w:val="00516B81"/>
    <w:rsid w:val="0052056A"/>
    <w:rsid w:val="00521236"/>
    <w:rsid w:val="00521A73"/>
    <w:rsid w:val="00523241"/>
    <w:rsid w:val="005232E3"/>
    <w:rsid w:val="00526FF4"/>
    <w:rsid w:val="00532A10"/>
    <w:rsid w:val="00534AA6"/>
    <w:rsid w:val="00541E4E"/>
    <w:rsid w:val="005421FB"/>
    <w:rsid w:val="0054618F"/>
    <w:rsid w:val="0054619B"/>
    <w:rsid w:val="00546BA1"/>
    <w:rsid w:val="00546F58"/>
    <w:rsid w:val="00553145"/>
    <w:rsid w:val="00556364"/>
    <w:rsid w:val="00556DCC"/>
    <w:rsid w:val="00557775"/>
    <w:rsid w:val="00561DEF"/>
    <w:rsid w:val="00565A72"/>
    <w:rsid w:val="00566895"/>
    <w:rsid w:val="005713A8"/>
    <w:rsid w:val="00574580"/>
    <w:rsid w:val="005747CD"/>
    <w:rsid w:val="005749D4"/>
    <w:rsid w:val="00582F57"/>
    <w:rsid w:val="00585DC3"/>
    <w:rsid w:val="00587FAB"/>
    <w:rsid w:val="0059298D"/>
    <w:rsid w:val="00592D9A"/>
    <w:rsid w:val="005937FD"/>
    <w:rsid w:val="00595421"/>
    <w:rsid w:val="0059632F"/>
    <w:rsid w:val="00597798"/>
    <w:rsid w:val="005A1430"/>
    <w:rsid w:val="005A169C"/>
    <w:rsid w:val="005A3DEB"/>
    <w:rsid w:val="005A3DF9"/>
    <w:rsid w:val="005A4247"/>
    <w:rsid w:val="005A6FE8"/>
    <w:rsid w:val="005A7E63"/>
    <w:rsid w:val="005B0066"/>
    <w:rsid w:val="005B21BD"/>
    <w:rsid w:val="005B2EB0"/>
    <w:rsid w:val="005B73F6"/>
    <w:rsid w:val="005B7BC6"/>
    <w:rsid w:val="005C05CF"/>
    <w:rsid w:val="005C6905"/>
    <w:rsid w:val="005D20E8"/>
    <w:rsid w:val="005D4223"/>
    <w:rsid w:val="005D591B"/>
    <w:rsid w:val="005D5C86"/>
    <w:rsid w:val="005D6C4E"/>
    <w:rsid w:val="005D74D2"/>
    <w:rsid w:val="005E141B"/>
    <w:rsid w:val="005E2482"/>
    <w:rsid w:val="005E3D2D"/>
    <w:rsid w:val="005E5E08"/>
    <w:rsid w:val="005F00AB"/>
    <w:rsid w:val="005F0756"/>
    <w:rsid w:val="005F10B4"/>
    <w:rsid w:val="005F2D94"/>
    <w:rsid w:val="005F2E8C"/>
    <w:rsid w:val="005F77DB"/>
    <w:rsid w:val="00601D4B"/>
    <w:rsid w:val="00603987"/>
    <w:rsid w:val="0060426A"/>
    <w:rsid w:val="00612934"/>
    <w:rsid w:val="00616468"/>
    <w:rsid w:val="00621814"/>
    <w:rsid w:val="006232FC"/>
    <w:rsid w:val="0062512C"/>
    <w:rsid w:val="00627545"/>
    <w:rsid w:val="00630303"/>
    <w:rsid w:val="00632E9F"/>
    <w:rsid w:val="006372A1"/>
    <w:rsid w:val="00643992"/>
    <w:rsid w:val="00647B7E"/>
    <w:rsid w:val="00647F94"/>
    <w:rsid w:val="006501D8"/>
    <w:rsid w:val="00651A4A"/>
    <w:rsid w:val="006607C5"/>
    <w:rsid w:val="006706FE"/>
    <w:rsid w:val="00671022"/>
    <w:rsid w:val="0067738F"/>
    <w:rsid w:val="0067762A"/>
    <w:rsid w:val="0067772C"/>
    <w:rsid w:val="006813DB"/>
    <w:rsid w:val="00681E1F"/>
    <w:rsid w:val="006822A2"/>
    <w:rsid w:val="00684B1A"/>
    <w:rsid w:val="00684D3C"/>
    <w:rsid w:val="00686EF3"/>
    <w:rsid w:val="00693B60"/>
    <w:rsid w:val="006947FD"/>
    <w:rsid w:val="00694E9D"/>
    <w:rsid w:val="00695C58"/>
    <w:rsid w:val="00695E40"/>
    <w:rsid w:val="00695FDD"/>
    <w:rsid w:val="006A2B0B"/>
    <w:rsid w:val="006A5C96"/>
    <w:rsid w:val="006B28C1"/>
    <w:rsid w:val="006C03CC"/>
    <w:rsid w:val="006C2A17"/>
    <w:rsid w:val="006D032B"/>
    <w:rsid w:val="006D2047"/>
    <w:rsid w:val="006D32FE"/>
    <w:rsid w:val="006D451C"/>
    <w:rsid w:val="006D7B10"/>
    <w:rsid w:val="006E0537"/>
    <w:rsid w:val="006E28E3"/>
    <w:rsid w:val="006E48AF"/>
    <w:rsid w:val="006E5F87"/>
    <w:rsid w:val="006F12D9"/>
    <w:rsid w:val="006F4D91"/>
    <w:rsid w:val="006F5515"/>
    <w:rsid w:val="007019C3"/>
    <w:rsid w:val="00702434"/>
    <w:rsid w:val="00702458"/>
    <w:rsid w:val="0071054B"/>
    <w:rsid w:val="00710747"/>
    <w:rsid w:val="00710790"/>
    <w:rsid w:val="007133DA"/>
    <w:rsid w:val="0071597B"/>
    <w:rsid w:val="0072270F"/>
    <w:rsid w:val="00723358"/>
    <w:rsid w:val="00726CE0"/>
    <w:rsid w:val="00727D9A"/>
    <w:rsid w:val="007402EB"/>
    <w:rsid w:val="00740E71"/>
    <w:rsid w:val="00743A5A"/>
    <w:rsid w:val="0074437B"/>
    <w:rsid w:val="007452AB"/>
    <w:rsid w:val="0074603C"/>
    <w:rsid w:val="00747BF7"/>
    <w:rsid w:val="00750720"/>
    <w:rsid w:val="00751B50"/>
    <w:rsid w:val="007559CC"/>
    <w:rsid w:val="007579E8"/>
    <w:rsid w:val="0076033D"/>
    <w:rsid w:val="00760595"/>
    <w:rsid w:val="00761809"/>
    <w:rsid w:val="00764189"/>
    <w:rsid w:val="00764B8E"/>
    <w:rsid w:val="00764E59"/>
    <w:rsid w:val="00765532"/>
    <w:rsid w:val="0076583A"/>
    <w:rsid w:val="00770D3D"/>
    <w:rsid w:val="00771ACB"/>
    <w:rsid w:val="00781399"/>
    <w:rsid w:val="00784081"/>
    <w:rsid w:val="00784235"/>
    <w:rsid w:val="00791A6F"/>
    <w:rsid w:val="0079296D"/>
    <w:rsid w:val="00793997"/>
    <w:rsid w:val="00797029"/>
    <w:rsid w:val="00797848"/>
    <w:rsid w:val="007A15F5"/>
    <w:rsid w:val="007A3044"/>
    <w:rsid w:val="007A5CD6"/>
    <w:rsid w:val="007A5F66"/>
    <w:rsid w:val="007B16AC"/>
    <w:rsid w:val="007B216B"/>
    <w:rsid w:val="007B3E86"/>
    <w:rsid w:val="007B562C"/>
    <w:rsid w:val="007B79B8"/>
    <w:rsid w:val="007C0E7E"/>
    <w:rsid w:val="007C3786"/>
    <w:rsid w:val="007C65A7"/>
    <w:rsid w:val="007C6E41"/>
    <w:rsid w:val="007D08EE"/>
    <w:rsid w:val="007D099E"/>
    <w:rsid w:val="007D542E"/>
    <w:rsid w:val="007D5C35"/>
    <w:rsid w:val="007D7E4E"/>
    <w:rsid w:val="007E261F"/>
    <w:rsid w:val="007E291C"/>
    <w:rsid w:val="007E4474"/>
    <w:rsid w:val="007E4D78"/>
    <w:rsid w:val="007E5B2E"/>
    <w:rsid w:val="007F0052"/>
    <w:rsid w:val="007F06C1"/>
    <w:rsid w:val="007F0D15"/>
    <w:rsid w:val="007F15D8"/>
    <w:rsid w:val="008015EC"/>
    <w:rsid w:val="0080390B"/>
    <w:rsid w:val="00805B43"/>
    <w:rsid w:val="008061D0"/>
    <w:rsid w:val="00806AB9"/>
    <w:rsid w:val="008073A5"/>
    <w:rsid w:val="0081485B"/>
    <w:rsid w:val="00815009"/>
    <w:rsid w:val="00830BF5"/>
    <w:rsid w:val="008323D9"/>
    <w:rsid w:val="00834EE4"/>
    <w:rsid w:val="00835025"/>
    <w:rsid w:val="00835C7A"/>
    <w:rsid w:val="00836E4C"/>
    <w:rsid w:val="00841874"/>
    <w:rsid w:val="00841AB1"/>
    <w:rsid w:val="008459BA"/>
    <w:rsid w:val="008468D2"/>
    <w:rsid w:val="0085427B"/>
    <w:rsid w:val="008547A5"/>
    <w:rsid w:val="00854C74"/>
    <w:rsid w:val="00856584"/>
    <w:rsid w:val="00863E82"/>
    <w:rsid w:val="00863F9B"/>
    <w:rsid w:val="0086794D"/>
    <w:rsid w:val="00870033"/>
    <w:rsid w:val="00870C79"/>
    <w:rsid w:val="00873A6A"/>
    <w:rsid w:val="008821F0"/>
    <w:rsid w:val="008827A6"/>
    <w:rsid w:val="00883454"/>
    <w:rsid w:val="00886BE3"/>
    <w:rsid w:val="00890069"/>
    <w:rsid w:val="00890F13"/>
    <w:rsid w:val="00891645"/>
    <w:rsid w:val="008919F3"/>
    <w:rsid w:val="00892B09"/>
    <w:rsid w:val="008949D5"/>
    <w:rsid w:val="008951D8"/>
    <w:rsid w:val="00895DA3"/>
    <w:rsid w:val="008A033B"/>
    <w:rsid w:val="008A15E8"/>
    <w:rsid w:val="008A1999"/>
    <w:rsid w:val="008A3AE5"/>
    <w:rsid w:val="008A43E6"/>
    <w:rsid w:val="008A7C44"/>
    <w:rsid w:val="008B18C7"/>
    <w:rsid w:val="008B2767"/>
    <w:rsid w:val="008B39B1"/>
    <w:rsid w:val="008B52EA"/>
    <w:rsid w:val="008B666F"/>
    <w:rsid w:val="008C1542"/>
    <w:rsid w:val="008C2BD6"/>
    <w:rsid w:val="008C3EA6"/>
    <w:rsid w:val="008C6FDE"/>
    <w:rsid w:val="008D2EDE"/>
    <w:rsid w:val="008D32B8"/>
    <w:rsid w:val="008D76DD"/>
    <w:rsid w:val="008E0C20"/>
    <w:rsid w:val="008E1A9A"/>
    <w:rsid w:val="008E23A8"/>
    <w:rsid w:val="008E255C"/>
    <w:rsid w:val="008E2CBE"/>
    <w:rsid w:val="008E35B8"/>
    <w:rsid w:val="008E5DAF"/>
    <w:rsid w:val="008F31EF"/>
    <w:rsid w:val="008F3661"/>
    <w:rsid w:val="008F4583"/>
    <w:rsid w:val="008F6134"/>
    <w:rsid w:val="008F7319"/>
    <w:rsid w:val="00900F91"/>
    <w:rsid w:val="009011C7"/>
    <w:rsid w:val="009040C8"/>
    <w:rsid w:val="00906DF1"/>
    <w:rsid w:val="00914B26"/>
    <w:rsid w:val="00915F7D"/>
    <w:rsid w:val="00917C4B"/>
    <w:rsid w:val="00921793"/>
    <w:rsid w:val="009334BB"/>
    <w:rsid w:val="009364B9"/>
    <w:rsid w:val="00937DF4"/>
    <w:rsid w:val="00940445"/>
    <w:rsid w:val="00941B65"/>
    <w:rsid w:val="00942A8C"/>
    <w:rsid w:val="00951ECD"/>
    <w:rsid w:val="009530A6"/>
    <w:rsid w:val="009537D8"/>
    <w:rsid w:val="0095582C"/>
    <w:rsid w:val="00965A32"/>
    <w:rsid w:val="00966BE9"/>
    <w:rsid w:val="00970F36"/>
    <w:rsid w:val="00973F00"/>
    <w:rsid w:val="00975B70"/>
    <w:rsid w:val="00976609"/>
    <w:rsid w:val="00980360"/>
    <w:rsid w:val="009966CB"/>
    <w:rsid w:val="009A05D8"/>
    <w:rsid w:val="009A7A4F"/>
    <w:rsid w:val="009B0803"/>
    <w:rsid w:val="009B09FD"/>
    <w:rsid w:val="009B4314"/>
    <w:rsid w:val="009B4836"/>
    <w:rsid w:val="009B7721"/>
    <w:rsid w:val="009B7F43"/>
    <w:rsid w:val="009C3FE5"/>
    <w:rsid w:val="009D1F5A"/>
    <w:rsid w:val="009D2817"/>
    <w:rsid w:val="009D3FC8"/>
    <w:rsid w:val="009E12FD"/>
    <w:rsid w:val="009E3B3E"/>
    <w:rsid w:val="009E45E2"/>
    <w:rsid w:val="009E543B"/>
    <w:rsid w:val="009F44F0"/>
    <w:rsid w:val="00A04AB0"/>
    <w:rsid w:val="00A121FD"/>
    <w:rsid w:val="00A12F67"/>
    <w:rsid w:val="00A12FD2"/>
    <w:rsid w:val="00A13EB4"/>
    <w:rsid w:val="00A1602D"/>
    <w:rsid w:val="00A167FC"/>
    <w:rsid w:val="00A22984"/>
    <w:rsid w:val="00A24D67"/>
    <w:rsid w:val="00A2705E"/>
    <w:rsid w:val="00A2737E"/>
    <w:rsid w:val="00A27B9A"/>
    <w:rsid w:val="00A319C3"/>
    <w:rsid w:val="00A35EB8"/>
    <w:rsid w:val="00A37B53"/>
    <w:rsid w:val="00A404C3"/>
    <w:rsid w:val="00A42909"/>
    <w:rsid w:val="00A436F4"/>
    <w:rsid w:val="00A4399B"/>
    <w:rsid w:val="00A44EB0"/>
    <w:rsid w:val="00A46D12"/>
    <w:rsid w:val="00A54ED5"/>
    <w:rsid w:val="00A571B4"/>
    <w:rsid w:val="00A60A34"/>
    <w:rsid w:val="00A614A8"/>
    <w:rsid w:val="00A67870"/>
    <w:rsid w:val="00A706F7"/>
    <w:rsid w:val="00A728AA"/>
    <w:rsid w:val="00A82D04"/>
    <w:rsid w:val="00A82F08"/>
    <w:rsid w:val="00A84758"/>
    <w:rsid w:val="00A9103C"/>
    <w:rsid w:val="00A9328A"/>
    <w:rsid w:val="00A96720"/>
    <w:rsid w:val="00AA455B"/>
    <w:rsid w:val="00AA6FE8"/>
    <w:rsid w:val="00AA705E"/>
    <w:rsid w:val="00AB0364"/>
    <w:rsid w:val="00AB164F"/>
    <w:rsid w:val="00AB4A03"/>
    <w:rsid w:val="00AB5243"/>
    <w:rsid w:val="00AC47CB"/>
    <w:rsid w:val="00AC4F21"/>
    <w:rsid w:val="00AC5DA4"/>
    <w:rsid w:val="00AC7121"/>
    <w:rsid w:val="00AD031B"/>
    <w:rsid w:val="00AD1CD2"/>
    <w:rsid w:val="00AE1FF2"/>
    <w:rsid w:val="00AE4B81"/>
    <w:rsid w:val="00AF0770"/>
    <w:rsid w:val="00AF3948"/>
    <w:rsid w:val="00B00757"/>
    <w:rsid w:val="00B01D18"/>
    <w:rsid w:val="00B04BBA"/>
    <w:rsid w:val="00B06868"/>
    <w:rsid w:val="00B10F0F"/>
    <w:rsid w:val="00B11D40"/>
    <w:rsid w:val="00B13699"/>
    <w:rsid w:val="00B14A63"/>
    <w:rsid w:val="00B16F10"/>
    <w:rsid w:val="00B23E49"/>
    <w:rsid w:val="00B255D6"/>
    <w:rsid w:val="00B26622"/>
    <w:rsid w:val="00B27AC3"/>
    <w:rsid w:val="00B27EE2"/>
    <w:rsid w:val="00B32A22"/>
    <w:rsid w:val="00B37B93"/>
    <w:rsid w:val="00B51F4E"/>
    <w:rsid w:val="00B550BC"/>
    <w:rsid w:val="00B57D36"/>
    <w:rsid w:val="00B610D7"/>
    <w:rsid w:val="00B61F1A"/>
    <w:rsid w:val="00B6352D"/>
    <w:rsid w:val="00B63D09"/>
    <w:rsid w:val="00B6428B"/>
    <w:rsid w:val="00B64F8A"/>
    <w:rsid w:val="00B6533F"/>
    <w:rsid w:val="00B67B96"/>
    <w:rsid w:val="00B7053D"/>
    <w:rsid w:val="00B70DAF"/>
    <w:rsid w:val="00B7426C"/>
    <w:rsid w:val="00B7503F"/>
    <w:rsid w:val="00B7751B"/>
    <w:rsid w:val="00B85B0E"/>
    <w:rsid w:val="00B86769"/>
    <w:rsid w:val="00B95218"/>
    <w:rsid w:val="00B964CF"/>
    <w:rsid w:val="00BA16E6"/>
    <w:rsid w:val="00BA32D8"/>
    <w:rsid w:val="00BA4899"/>
    <w:rsid w:val="00BA5587"/>
    <w:rsid w:val="00BA7F4F"/>
    <w:rsid w:val="00BB0751"/>
    <w:rsid w:val="00BB1E84"/>
    <w:rsid w:val="00BB2E57"/>
    <w:rsid w:val="00BB600C"/>
    <w:rsid w:val="00BC0565"/>
    <w:rsid w:val="00BC088A"/>
    <w:rsid w:val="00BC3B04"/>
    <w:rsid w:val="00BC4116"/>
    <w:rsid w:val="00BC5D0F"/>
    <w:rsid w:val="00BD2148"/>
    <w:rsid w:val="00BD694F"/>
    <w:rsid w:val="00BE4B19"/>
    <w:rsid w:val="00BF0D48"/>
    <w:rsid w:val="00BF3A05"/>
    <w:rsid w:val="00BF3A14"/>
    <w:rsid w:val="00BF3B5E"/>
    <w:rsid w:val="00BF41FA"/>
    <w:rsid w:val="00BF49B3"/>
    <w:rsid w:val="00BF4E9D"/>
    <w:rsid w:val="00BF7259"/>
    <w:rsid w:val="00C02DAE"/>
    <w:rsid w:val="00C04A08"/>
    <w:rsid w:val="00C1189F"/>
    <w:rsid w:val="00C12E06"/>
    <w:rsid w:val="00C136B9"/>
    <w:rsid w:val="00C13DAD"/>
    <w:rsid w:val="00C143F8"/>
    <w:rsid w:val="00C17DC2"/>
    <w:rsid w:val="00C17EE6"/>
    <w:rsid w:val="00C216F4"/>
    <w:rsid w:val="00C22C5D"/>
    <w:rsid w:val="00C27F00"/>
    <w:rsid w:val="00C311EE"/>
    <w:rsid w:val="00C32216"/>
    <w:rsid w:val="00C35ED4"/>
    <w:rsid w:val="00C37848"/>
    <w:rsid w:val="00C471D7"/>
    <w:rsid w:val="00C50741"/>
    <w:rsid w:val="00C518C5"/>
    <w:rsid w:val="00C52321"/>
    <w:rsid w:val="00C524DF"/>
    <w:rsid w:val="00C625AF"/>
    <w:rsid w:val="00C6267B"/>
    <w:rsid w:val="00C82EE9"/>
    <w:rsid w:val="00C83D15"/>
    <w:rsid w:val="00C84054"/>
    <w:rsid w:val="00C8779E"/>
    <w:rsid w:val="00C877C9"/>
    <w:rsid w:val="00C902DA"/>
    <w:rsid w:val="00C93E77"/>
    <w:rsid w:val="00C95329"/>
    <w:rsid w:val="00C96305"/>
    <w:rsid w:val="00CA05E5"/>
    <w:rsid w:val="00CA5D71"/>
    <w:rsid w:val="00CB230F"/>
    <w:rsid w:val="00CC1198"/>
    <w:rsid w:val="00CC48F0"/>
    <w:rsid w:val="00CC5A6E"/>
    <w:rsid w:val="00CC60EC"/>
    <w:rsid w:val="00CC74CE"/>
    <w:rsid w:val="00CD344C"/>
    <w:rsid w:val="00CD3A1B"/>
    <w:rsid w:val="00CD4BAA"/>
    <w:rsid w:val="00CD673B"/>
    <w:rsid w:val="00CD6802"/>
    <w:rsid w:val="00CE060B"/>
    <w:rsid w:val="00CE18DF"/>
    <w:rsid w:val="00CE1C06"/>
    <w:rsid w:val="00CE26DE"/>
    <w:rsid w:val="00CE580E"/>
    <w:rsid w:val="00CF0DF4"/>
    <w:rsid w:val="00CF4EA0"/>
    <w:rsid w:val="00CF5582"/>
    <w:rsid w:val="00CF62CE"/>
    <w:rsid w:val="00CF785D"/>
    <w:rsid w:val="00CF7FD0"/>
    <w:rsid w:val="00D02438"/>
    <w:rsid w:val="00D0377D"/>
    <w:rsid w:val="00D037DE"/>
    <w:rsid w:val="00D05EC0"/>
    <w:rsid w:val="00D105D8"/>
    <w:rsid w:val="00D10B15"/>
    <w:rsid w:val="00D11A32"/>
    <w:rsid w:val="00D14160"/>
    <w:rsid w:val="00D17D51"/>
    <w:rsid w:val="00D23540"/>
    <w:rsid w:val="00D27D43"/>
    <w:rsid w:val="00D308F3"/>
    <w:rsid w:val="00D30E8D"/>
    <w:rsid w:val="00D30F7A"/>
    <w:rsid w:val="00D311F3"/>
    <w:rsid w:val="00D3351C"/>
    <w:rsid w:val="00D40AAB"/>
    <w:rsid w:val="00D42DDC"/>
    <w:rsid w:val="00D45428"/>
    <w:rsid w:val="00D46DBE"/>
    <w:rsid w:val="00D50808"/>
    <w:rsid w:val="00D57725"/>
    <w:rsid w:val="00D57A60"/>
    <w:rsid w:val="00D61C34"/>
    <w:rsid w:val="00D62CF3"/>
    <w:rsid w:val="00D63635"/>
    <w:rsid w:val="00D64550"/>
    <w:rsid w:val="00D64F79"/>
    <w:rsid w:val="00D65C42"/>
    <w:rsid w:val="00D72888"/>
    <w:rsid w:val="00D74C10"/>
    <w:rsid w:val="00D76652"/>
    <w:rsid w:val="00D8271C"/>
    <w:rsid w:val="00D83E2A"/>
    <w:rsid w:val="00D84194"/>
    <w:rsid w:val="00D9196A"/>
    <w:rsid w:val="00D91F9B"/>
    <w:rsid w:val="00DA7663"/>
    <w:rsid w:val="00DB1410"/>
    <w:rsid w:val="00DB14BD"/>
    <w:rsid w:val="00DB1A67"/>
    <w:rsid w:val="00DB1D87"/>
    <w:rsid w:val="00DB3857"/>
    <w:rsid w:val="00DB3D03"/>
    <w:rsid w:val="00DB6C12"/>
    <w:rsid w:val="00DC2236"/>
    <w:rsid w:val="00DD0D36"/>
    <w:rsid w:val="00DD4A98"/>
    <w:rsid w:val="00DD4EFD"/>
    <w:rsid w:val="00DE110F"/>
    <w:rsid w:val="00DE29EC"/>
    <w:rsid w:val="00DE31CC"/>
    <w:rsid w:val="00DE4F86"/>
    <w:rsid w:val="00DF32A5"/>
    <w:rsid w:val="00DF4DF5"/>
    <w:rsid w:val="00E0133A"/>
    <w:rsid w:val="00E017DD"/>
    <w:rsid w:val="00E03762"/>
    <w:rsid w:val="00E07BA9"/>
    <w:rsid w:val="00E1401D"/>
    <w:rsid w:val="00E1638D"/>
    <w:rsid w:val="00E22FDC"/>
    <w:rsid w:val="00E240F0"/>
    <w:rsid w:val="00E24F1F"/>
    <w:rsid w:val="00E30CB9"/>
    <w:rsid w:val="00E323FE"/>
    <w:rsid w:val="00E35056"/>
    <w:rsid w:val="00E3654C"/>
    <w:rsid w:val="00E3666C"/>
    <w:rsid w:val="00E412AD"/>
    <w:rsid w:val="00E451F5"/>
    <w:rsid w:val="00E455B9"/>
    <w:rsid w:val="00E46A75"/>
    <w:rsid w:val="00E47026"/>
    <w:rsid w:val="00E512A7"/>
    <w:rsid w:val="00E52C82"/>
    <w:rsid w:val="00E55EB8"/>
    <w:rsid w:val="00E60BED"/>
    <w:rsid w:val="00E61B3F"/>
    <w:rsid w:val="00E625B6"/>
    <w:rsid w:val="00E67C87"/>
    <w:rsid w:val="00E7351E"/>
    <w:rsid w:val="00E76EDC"/>
    <w:rsid w:val="00E81631"/>
    <w:rsid w:val="00E843E3"/>
    <w:rsid w:val="00E85D4C"/>
    <w:rsid w:val="00E862ED"/>
    <w:rsid w:val="00E90E12"/>
    <w:rsid w:val="00E92EA0"/>
    <w:rsid w:val="00EA2124"/>
    <w:rsid w:val="00EA359C"/>
    <w:rsid w:val="00EA4151"/>
    <w:rsid w:val="00EA6524"/>
    <w:rsid w:val="00EA68F6"/>
    <w:rsid w:val="00EA6FEB"/>
    <w:rsid w:val="00EA755A"/>
    <w:rsid w:val="00EB3454"/>
    <w:rsid w:val="00EB41F0"/>
    <w:rsid w:val="00EC2595"/>
    <w:rsid w:val="00EC2BAF"/>
    <w:rsid w:val="00EC541D"/>
    <w:rsid w:val="00ED1466"/>
    <w:rsid w:val="00ED310E"/>
    <w:rsid w:val="00ED3178"/>
    <w:rsid w:val="00EE3150"/>
    <w:rsid w:val="00EE3511"/>
    <w:rsid w:val="00EE36A1"/>
    <w:rsid w:val="00EE4EA8"/>
    <w:rsid w:val="00EE55DE"/>
    <w:rsid w:val="00EE5A8B"/>
    <w:rsid w:val="00EE65FB"/>
    <w:rsid w:val="00EF6CDB"/>
    <w:rsid w:val="00F0114C"/>
    <w:rsid w:val="00F06D98"/>
    <w:rsid w:val="00F104EA"/>
    <w:rsid w:val="00F10B62"/>
    <w:rsid w:val="00F10D05"/>
    <w:rsid w:val="00F11740"/>
    <w:rsid w:val="00F12386"/>
    <w:rsid w:val="00F1307B"/>
    <w:rsid w:val="00F14FFC"/>
    <w:rsid w:val="00F15887"/>
    <w:rsid w:val="00F167B6"/>
    <w:rsid w:val="00F179C9"/>
    <w:rsid w:val="00F20C34"/>
    <w:rsid w:val="00F21031"/>
    <w:rsid w:val="00F21682"/>
    <w:rsid w:val="00F22C98"/>
    <w:rsid w:val="00F23500"/>
    <w:rsid w:val="00F2625F"/>
    <w:rsid w:val="00F272E5"/>
    <w:rsid w:val="00F27385"/>
    <w:rsid w:val="00F3094D"/>
    <w:rsid w:val="00F31DA3"/>
    <w:rsid w:val="00F332F2"/>
    <w:rsid w:val="00F36F0B"/>
    <w:rsid w:val="00F36FBB"/>
    <w:rsid w:val="00F37F7A"/>
    <w:rsid w:val="00F41894"/>
    <w:rsid w:val="00F420FE"/>
    <w:rsid w:val="00F43D25"/>
    <w:rsid w:val="00F440A4"/>
    <w:rsid w:val="00F52F24"/>
    <w:rsid w:val="00F53F5D"/>
    <w:rsid w:val="00F561F9"/>
    <w:rsid w:val="00F5655C"/>
    <w:rsid w:val="00F60CBF"/>
    <w:rsid w:val="00F6480B"/>
    <w:rsid w:val="00F67AF6"/>
    <w:rsid w:val="00F73BCB"/>
    <w:rsid w:val="00F73F7D"/>
    <w:rsid w:val="00F8037B"/>
    <w:rsid w:val="00F81873"/>
    <w:rsid w:val="00F8270C"/>
    <w:rsid w:val="00F84A5A"/>
    <w:rsid w:val="00F871C2"/>
    <w:rsid w:val="00F90553"/>
    <w:rsid w:val="00F924C6"/>
    <w:rsid w:val="00F9319B"/>
    <w:rsid w:val="00F93792"/>
    <w:rsid w:val="00F94917"/>
    <w:rsid w:val="00FA796B"/>
    <w:rsid w:val="00FB0FEF"/>
    <w:rsid w:val="00FB7957"/>
    <w:rsid w:val="00FC4F74"/>
    <w:rsid w:val="00FC5158"/>
    <w:rsid w:val="00FC5505"/>
    <w:rsid w:val="00FD2375"/>
    <w:rsid w:val="00FD3BFA"/>
    <w:rsid w:val="00FD3C6F"/>
    <w:rsid w:val="00FD3D25"/>
    <w:rsid w:val="00FD5D7D"/>
    <w:rsid w:val="00FE065B"/>
    <w:rsid w:val="00FE1109"/>
    <w:rsid w:val="00FE3FC1"/>
    <w:rsid w:val="00FF3E23"/>
    <w:rsid w:val="0A947CC0"/>
    <w:rsid w:val="0B14713B"/>
    <w:rsid w:val="0BFD68DD"/>
    <w:rsid w:val="0D633037"/>
    <w:rsid w:val="0F667FFF"/>
    <w:rsid w:val="105B522B"/>
    <w:rsid w:val="11970266"/>
    <w:rsid w:val="11C568E0"/>
    <w:rsid w:val="13FF036F"/>
    <w:rsid w:val="14DF1D75"/>
    <w:rsid w:val="191535C8"/>
    <w:rsid w:val="199C5983"/>
    <w:rsid w:val="1B9D3954"/>
    <w:rsid w:val="23F627A8"/>
    <w:rsid w:val="27D33AA2"/>
    <w:rsid w:val="2B1D765E"/>
    <w:rsid w:val="330E27E2"/>
    <w:rsid w:val="38B11505"/>
    <w:rsid w:val="3CEF1407"/>
    <w:rsid w:val="43610691"/>
    <w:rsid w:val="45420DD2"/>
    <w:rsid w:val="46831808"/>
    <w:rsid w:val="48091309"/>
    <w:rsid w:val="481E3E48"/>
    <w:rsid w:val="498A48CD"/>
    <w:rsid w:val="4B094A33"/>
    <w:rsid w:val="4B532B4C"/>
    <w:rsid w:val="4C7F5A35"/>
    <w:rsid w:val="4E0A7B93"/>
    <w:rsid w:val="558E1FD1"/>
    <w:rsid w:val="56661BA2"/>
    <w:rsid w:val="58742766"/>
    <w:rsid w:val="5A042C61"/>
    <w:rsid w:val="5A3826C4"/>
    <w:rsid w:val="5C635007"/>
    <w:rsid w:val="62080E0C"/>
    <w:rsid w:val="63F04600"/>
    <w:rsid w:val="649E1424"/>
    <w:rsid w:val="64CB5063"/>
    <w:rsid w:val="66E64B1A"/>
    <w:rsid w:val="6D724D2A"/>
    <w:rsid w:val="705862BA"/>
    <w:rsid w:val="706E7877"/>
    <w:rsid w:val="71136258"/>
    <w:rsid w:val="72CC78CE"/>
    <w:rsid w:val="77A55D5B"/>
    <w:rsid w:val="784A01D1"/>
    <w:rsid w:val="787F40FF"/>
    <w:rsid w:val="79DE0455"/>
    <w:rsid w:val="7BE24EE6"/>
    <w:rsid w:val="7BF370E1"/>
    <w:rsid w:val="7C6D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18"/>
      <w:szCs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styleId="12">
    <w:name w:val="toc 7"/>
    <w:basedOn w:val="13"/>
    <w:next w:val="1"/>
    <w:autoRedefine/>
    <w:semiHidden/>
    <w:qFormat/>
    <w:uiPriority w:val="0"/>
  </w:style>
  <w:style w:type="paragraph" w:styleId="13">
    <w:name w:val="toc 6"/>
    <w:basedOn w:val="14"/>
    <w:next w:val="1"/>
    <w:autoRedefine/>
    <w:semiHidden/>
    <w:qFormat/>
    <w:uiPriority w:val="0"/>
  </w:style>
  <w:style w:type="paragraph" w:styleId="14">
    <w:name w:val="toc 5"/>
    <w:basedOn w:val="15"/>
    <w:next w:val="1"/>
    <w:autoRedefine/>
    <w:semiHidden/>
    <w:qFormat/>
    <w:uiPriority w:val="0"/>
  </w:style>
  <w:style w:type="paragraph" w:styleId="15">
    <w:name w:val="toc 4"/>
    <w:basedOn w:val="16"/>
    <w:next w:val="1"/>
    <w:autoRedefine/>
    <w:semiHidden/>
    <w:qFormat/>
    <w:uiPriority w:val="0"/>
  </w:style>
  <w:style w:type="paragraph" w:styleId="16">
    <w:name w:val="toc 3"/>
    <w:basedOn w:val="17"/>
    <w:next w:val="1"/>
    <w:autoRedefine/>
    <w:semiHidden/>
    <w:qFormat/>
    <w:uiPriority w:val="0"/>
  </w:style>
  <w:style w:type="paragraph" w:styleId="17">
    <w:name w:val="toc 2"/>
    <w:basedOn w:val="18"/>
    <w:next w:val="1"/>
    <w:autoRedefine/>
    <w:semiHidden/>
    <w:qFormat/>
    <w:uiPriority w:val="0"/>
  </w:style>
  <w:style w:type="paragraph" w:styleId="18">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9">
    <w:name w:val="annotation text"/>
    <w:basedOn w:val="1"/>
    <w:link w:val="47"/>
    <w:autoRedefine/>
    <w:qFormat/>
    <w:uiPriority w:val="0"/>
    <w:pPr>
      <w:jc w:val="left"/>
    </w:pPr>
    <w:rPr>
      <w:rFonts w:ascii="Calibri" w:hAnsi="Calibri"/>
    </w:rPr>
  </w:style>
  <w:style w:type="paragraph" w:styleId="20">
    <w:name w:val="Body Text"/>
    <w:basedOn w:val="1"/>
    <w:link w:val="48"/>
    <w:autoRedefine/>
    <w:qFormat/>
    <w:uiPriority w:val="99"/>
    <w:pPr>
      <w:tabs>
        <w:tab w:val="left" w:pos="8280"/>
      </w:tabs>
    </w:pPr>
    <w:rPr>
      <w:kern w:val="0"/>
      <w:sz w:val="24"/>
    </w:rPr>
  </w:style>
  <w:style w:type="paragraph" w:styleId="21">
    <w:name w:val="HTML Address"/>
    <w:basedOn w:val="1"/>
    <w:autoRedefine/>
    <w:qFormat/>
    <w:uiPriority w:val="0"/>
    <w:rPr>
      <w:i/>
      <w:iCs/>
    </w:rPr>
  </w:style>
  <w:style w:type="paragraph" w:styleId="22">
    <w:name w:val="toc 8"/>
    <w:basedOn w:val="12"/>
    <w:next w:val="1"/>
    <w:autoRedefine/>
    <w:semiHidden/>
    <w:qFormat/>
    <w:uiPriority w:val="0"/>
  </w:style>
  <w:style w:type="paragraph" w:styleId="23">
    <w:name w:val="Date"/>
    <w:basedOn w:val="1"/>
    <w:next w:val="1"/>
    <w:link w:val="49"/>
    <w:autoRedefine/>
    <w:qFormat/>
    <w:uiPriority w:val="0"/>
    <w:pPr>
      <w:ind w:left="100" w:leftChars="2500"/>
    </w:pPr>
  </w:style>
  <w:style w:type="paragraph" w:styleId="24">
    <w:name w:val="Balloon Text"/>
    <w:basedOn w:val="1"/>
    <w:link w:val="50"/>
    <w:autoRedefine/>
    <w:qFormat/>
    <w:uiPriority w:val="0"/>
    <w:rPr>
      <w:szCs w:val="18"/>
    </w:rPr>
  </w:style>
  <w:style w:type="paragraph" w:styleId="25">
    <w:name w:val="footer"/>
    <w:basedOn w:val="1"/>
    <w:link w:val="51"/>
    <w:autoRedefine/>
    <w:qFormat/>
    <w:uiPriority w:val="99"/>
    <w:pPr>
      <w:tabs>
        <w:tab w:val="center" w:pos="4153"/>
        <w:tab w:val="right" w:pos="8306"/>
      </w:tabs>
      <w:snapToGrid w:val="0"/>
      <w:ind w:right="210" w:rightChars="100"/>
      <w:jc w:val="right"/>
    </w:pPr>
    <w:rPr>
      <w:szCs w:val="18"/>
    </w:rPr>
  </w:style>
  <w:style w:type="paragraph" w:styleId="26">
    <w:name w:val="header"/>
    <w:basedOn w:val="1"/>
    <w:link w:val="52"/>
    <w:autoRedefine/>
    <w:qFormat/>
    <w:uiPriority w:val="0"/>
    <w:pPr>
      <w:pBdr>
        <w:bottom w:val="single" w:color="auto" w:sz="6" w:space="1"/>
      </w:pBdr>
      <w:tabs>
        <w:tab w:val="center" w:pos="4153"/>
        <w:tab w:val="right" w:pos="8306"/>
      </w:tabs>
      <w:snapToGrid w:val="0"/>
      <w:jc w:val="center"/>
    </w:pPr>
    <w:rPr>
      <w:szCs w:val="18"/>
    </w:rPr>
  </w:style>
  <w:style w:type="paragraph" w:styleId="27">
    <w:name w:val="footnote text"/>
    <w:basedOn w:val="1"/>
    <w:autoRedefine/>
    <w:semiHidden/>
    <w:qFormat/>
    <w:uiPriority w:val="0"/>
    <w:pPr>
      <w:snapToGrid w:val="0"/>
      <w:jc w:val="left"/>
    </w:pPr>
    <w:rPr>
      <w:szCs w:val="18"/>
    </w:rPr>
  </w:style>
  <w:style w:type="paragraph" w:styleId="28">
    <w:name w:val="toc 9"/>
    <w:basedOn w:val="22"/>
    <w:next w:val="1"/>
    <w:autoRedefine/>
    <w:semiHidden/>
    <w:qFormat/>
    <w:uiPriority w:val="0"/>
  </w:style>
  <w:style w:type="paragraph" w:styleId="29">
    <w:name w:val="HTML Preformatted"/>
    <w:basedOn w:val="1"/>
    <w:autoRedefine/>
    <w:qFormat/>
    <w:uiPriority w:val="0"/>
    <w:rPr>
      <w:rFonts w:ascii="Courier New" w:hAnsi="Courier New" w:cs="Courier New"/>
      <w:sz w:val="20"/>
      <w:szCs w:val="20"/>
    </w:rPr>
  </w:style>
  <w:style w:type="paragraph" w:styleId="30">
    <w:name w:val="Title"/>
    <w:basedOn w:val="1"/>
    <w:autoRedefine/>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53"/>
    <w:autoRedefine/>
    <w:qFormat/>
    <w:uiPriority w:val="0"/>
    <w:rPr>
      <w:rFonts w:ascii="Times New Roman" w:hAnsi="Times New Roman"/>
      <w:b/>
      <w:bCs/>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autoRedefine/>
    <w:qFormat/>
    <w:uiPriority w:val="99"/>
    <w:rPr>
      <w:rFonts w:ascii="Times New Roman" w:hAnsi="Times New Roman" w:eastAsia="宋体"/>
      <w:sz w:val="18"/>
    </w:rPr>
  </w:style>
  <w:style w:type="character" w:styleId="36">
    <w:name w:val="HTML Definition"/>
    <w:autoRedefine/>
    <w:qFormat/>
    <w:uiPriority w:val="0"/>
    <w:rPr>
      <w:i/>
      <w:iCs/>
    </w:rPr>
  </w:style>
  <w:style w:type="character" w:styleId="37">
    <w:name w:val="HTML Typewriter"/>
    <w:autoRedefine/>
    <w:qFormat/>
    <w:uiPriority w:val="0"/>
    <w:rPr>
      <w:rFonts w:ascii="Courier New" w:hAnsi="Courier New"/>
      <w:sz w:val="20"/>
      <w:szCs w:val="20"/>
    </w:rPr>
  </w:style>
  <w:style w:type="character" w:styleId="38">
    <w:name w:val="HTML Acronym"/>
    <w:autoRedefine/>
    <w:qFormat/>
    <w:uiPriority w:val="0"/>
  </w:style>
  <w:style w:type="character" w:styleId="39">
    <w:name w:val="HTML Variable"/>
    <w:autoRedefine/>
    <w:qFormat/>
    <w:uiPriority w:val="0"/>
    <w:rPr>
      <w:i/>
      <w:iCs/>
    </w:rPr>
  </w:style>
  <w:style w:type="character" w:styleId="40">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1">
    <w:name w:val="HTML Code"/>
    <w:autoRedefine/>
    <w:qFormat/>
    <w:uiPriority w:val="0"/>
    <w:rPr>
      <w:rFonts w:ascii="Courier New" w:hAnsi="Courier New"/>
      <w:sz w:val="20"/>
      <w:szCs w:val="20"/>
    </w:rPr>
  </w:style>
  <w:style w:type="character" w:styleId="42">
    <w:name w:val="annotation reference"/>
    <w:autoRedefine/>
    <w:qFormat/>
    <w:uiPriority w:val="0"/>
    <w:rPr>
      <w:sz w:val="21"/>
      <w:szCs w:val="21"/>
    </w:rPr>
  </w:style>
  <w:style w:type="character" w:styleId="43">
    <w:name w:val="HTML Cite"/>
    <w:autoRedefine/>
    <w:qFormat/>
    <w:uiPriority w:val="0"/>
    <w:rPr>
      <w:i/>
      <w:iCs/>
    </w:rPr>
  </w:style>
  <w:style w:type="character" w:styleId="44">
    <w:name w:val="footnote reference"/>
    <w:autoRedefine/>
    <w:semiHidden/>
    <w:qFormat/>
    <w:uiPriority w:val="0"/>
    <w:rPr>
      <w:vertAlign w:val="superscript"/>
    </w:rPr>
  </w:style>
  <w:style w:type="character" w:styleId="45">
    <w:name w:val="HTML Keyboard"/>
    <w:autoRedefine/>
    <w:qFormat/>
    <w:uiPriority w:val="0"/>
    <w:rPr>
      <w:rFonts w:ascii="Courier New" w:hAnsi="Courier New"/>
      <w:sz w:val="20"/>
      <w:szCs w:val="20"/>
    </w:rPr>
  </w:style>
  <w:style w:type="character" w:styleId="46">
    <w:name w:val="HTML Sample"/>
    <w:autoRedefine/>
    <w:qFormat/>
    <w:uiPriority w:val="0"/>
    <w:rPr>
      <w:rFonts w:ascii="Courier New" w:hAnsi="Courier New"/>
    </w:rPr>
  </w:style>
  <w:style w:type="character" w:customStyle="1" w:styleId="47">
    <w:name w:val="Comment Text Char"/>
    <w:link w:val="19"/>
    <w:autoRedefine/>
    <w:qFormat/>
    <w:uiPriority w:val="0"/>
    <w:rPr>
      <w:rFonts w:ascii="Calibri" w:hAnsi="Calibri"/>
      <w:kern w:val="2"/>
      <w:sz w:val="21"/>
      <w:szCs w:val="24"/>
    </w:rPr>
  </w:style>
  <w:style w:type="character" w:customStyle="1" w:styleId="48">
    <w:name w:val="Body Text Char"/>
    <w:link w:val="20"/>
    <w:autoRedefine/>
    <w:qFormat/>
    <w:uiPriority w:val="99"/>
    <w:rPr>
      <w:sz w:val="24"/>
      <w:szCs w:val="24"/>
    </w:rPr>
  </w:style>
  <w:style w:type="character" w:customStyle="1" w:styleId="49">
    <w:name w:val="Date Char"/>
    <w:link w:val="23"/>
    <w:autoRedefine/>
    <w:qFormat/>
    <w:uiPriority w:val="0"/>
    <w:rPr>
      <w:kern w:val="2"/>
      <w:sz w:val="21"/>
      <w:szCs w:val="24"/>
    </w:rPr>
  </w:style>
  <w:style w:type="character" w:customStyle="1" w:styleId="50">
    <w:name w:val="Balloon Text Char"/>
    <w:link w:val="24"/>
    <w:autoRedefine/>
    <w:qFormat/>
    <w:uiPriority w:val="0"/>
    <w:rPr>
      <w:kern w:val="2"/>
      <w:sz w:val="18"/>
      <w:szCs w:val="18"/>
    </w:rPr>
  </w:style>
  <w:style w:type="character" w:customStyle="1" w:styleId="51">
    <w:name w:val="Footer Char"/>
    <w:link w:val="25"/>
    <w:autoRedefine/>
    <w:qFormat/>
    <w:uiPriority w:val="99"/>
    <w:rPr>
      <w:kern w:val="2"/>
      <w:sz w:val="18"/>
      <w:szCs w:val="18"/>
    </w:rPr>
  </w:style>
  <w:style w:type="character" w:customStyle="1" w:styleId="52">
    <w:name w:val="Header Char"/>
    <w:link w:val="26"/>
    <w:autoRedefine/>
    <w:qFormat/>
    <w:uiPriority w:val="0"/>
    <w:rPr>
      <w:kern w:val="2"/>
      <w:sz w:val="18"/>
      <w:szCs w:val="18"/>
    </w:rPr>
  </w:style>
  <w:style w:type="character" w:customStyle="1" w:styleId="53">
    <w:name w:val="Comment Subject Char"/>
    <w:link w:val="31"/>
    <w:autoRedefine/>
    <w:qFormat/>
    <w:uiPriority w:val="0"/>
    <w:rPr>
      <w:rFonts w:ascii="Calibri" w:hAnsi="Calibri"/>
      <w:b/>
      <w:bCs/>
      <w:kern w:val="2"/>
      <w:sz w:val="21"/>
      <w:szCs w:val="24"/>
    </w:rPr>
  </w:style>
  <w:style w:type="character" w:customStyle="1" w:styleId="54">
    <w:name w:val="个人答复风格"/>
    <w:autoRedefine/>
    <w:qFormat/>
    <w:uiPriority w:val="0"/>
    <w:rPr>
      <w:rFonts w:ascii="Arial" w:hAnsi="Arial" w:eastAsia="宋体" w:cs="Arial"/>
      <w:color w:val="auto"/>
      <w:sz w:val="20"/>
    </w:rPr>
  </w:style>
  <w:style w:type="character" w:customStyle="1" w:styleId="55">
    <w:name w:val="个人撰写风格"/>
    <w:autoRedefine/>
    <w:qFormat/>
    <w:uiPriority w:val="0"/>
    <w:rPr>
      <w:rFonts w:ascii="Arial" w:hAnsi="Arial" w:eastAsia="宋体" w:cs="Arial"/>
      <w:color w:val="auto"/>
      <w:sz w:val="20"/>
    </w:rPr>
  </w:style>
  <w:style w:type="character" w:customStyle="1" w:styleId="56">
    <w:name w:val="一级条标题 Char"/>
    <w:link w:val="57"/>
    <w:autoRedefine/>
    <w:qFormat/>
    <w:uiPriority w:val="0"/>
    <w:rPr>
      <w:rFonts w:eastAsia="黑体"/>
      <w:sz w:val="21"/>
    </w:rPr>
  </w:style>
  <w:style w:type="paragraph" w:customStyle="1" w:styleId="57">
    <w:name w:val="一级条标题"/>
    <w:next w:val="58"/>
    <w:link w:val="56"/>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段"/>
    <w:link w:val="5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段 Char"/>
    <w:link w:val="58"/>
    <w:autoRedefine/>
    <w:qFormat/>
    <w:uiPriority w:val="0"/>
    <w:rPr>
      <w:rFonts w:ascii="宋体"/>
      <w:sz w:val="21"/>
      <w:lang w:val="en-US" w:eastAsia="zh-CN" w:bidi="ar-SA"/>
    </w:rPr>
  </w:style>
  <w:style w:type="character" w:customStyle="1" w:styleId="60">
    <w:name w:val="未处理的提及1"/>
    <w:autoRedefine/>
    <w:unhideWhenUsed/>
    <w:qFormat/>
    <w:uiPriority w:val="99"/>
    <w:rPr>
      <w:color w:val="605E5C"/>
      <w:shd w:val="clear" w:color="auto" w:fill="E1DFDD"/>
    </w:rPr>
  </w:style>
  <w:style w:type="character" w:customStyle="1" w:styleId="61">
    <w:name w:val="二级条标题 Char"/>
    <w:link w:val="62"/>
    <w:autoRedefine/>
    <w:qFormat/>
    <w:uiPriority w:val="0"/>
  </w:style>
  <w:style w:type="paragraph" w:customStyle="1" w:styleId="62">
    <w:name w:val="二级条标题"/>
    <w:basedOn w:val="57"/>
    <w:next w:val="58"/>
    <w:link w:val="61"/>
    <w:autoRedefine/>
    <w:qFormat/>
    <w:uiPriority w:val="0"/>
    <w:pPr>
      <w:numPr>
        <w:ilvl w:val="3"/>
      </w:numPr>
      <w:outlineLvl w:val="3"/>
    </w:pPr>
  </w:style>
  <w:style w:type="character" w:customStyle="1" w:styleId="63">
    <w:name w:val="发布"/>
    <w:basedOn w:val="34"/>
    <w:autoRedefine/>
    <w:qFormat/>
    <w:uiPriority w:val="0"/>
    <w:rPr>
      <w:rFonts w:ascii="黑体" w:eastAsia="黑体"/>
      <w:spacing w:val="22"/>
      <w:w w:val="100"/>
      <w:position w:val="3"/>
      <w:sz w:val="28"/>
    </w:rPr>
  </w:style>
  <w:style w:type="paragraph" w:customStyle="1" w:styleId="64">
    <w:name w:val="四级条标题"/>
    <w:basedOn w:val="65"/>
    <w:next w:val="58"/>
    <w:autoRedefine/>
    <w:qFormat/>
    <w:uiPriority w:val="0"/>
    <w:pPr>
      <w:numPr>
        <w:ilvl w:val="5"/>
      </w:numPr>
      <w:outlineLvl w:val="5"/>
    </w:pPr>
  </w:style>
  <w:style w:type="paragraph" w:customStyle="1" w:styleId="65">
    <w:name w:val="三级条标题"/>
    <w:basedOn w:val="62"/>
    <w:next w:val="58"/>
    <w:autoRedefine/>
    <w:qFormat/>
    <w:uiPriority w:val="0"/>
    <w:pPr>
      <w:numPr>
        <w:ilvl w:val="4"/>
      </w:numPr>
      <w:outlineLvl w:val="4"/>
    </w:pPr>
  </w:style>
  <w:style w:type="paragraph" w:customStyle="1" w:styleId="66">
    <w:name w:val="附录二级条标题"/>
    <w:basedOn w:val="67"/>
    <w:next w:val="58"/>
    <w:autoRedefine/>
    <w:qFormat/>
    <w:uiPriority w:val="0"/>
    <w:pPr>
      <w:numPr>
        <w:ilvl w:val="3"/>
      </w:numPr>
      <w:outlineLvl w:val="3"/>
    </w:pPr>
  </w:style>
  <w:style w:type="paragraph" w:customStyle="1" w:styleId="67">
    <w:name w:val="附录一级条标题"/>
    <w:basedOn w:val="68"/>
    <w:next w:val="58"/>
    <w:autoRedefine/>
    <w:qFormat/>
    <w:uiPriority w:val="0"/>
    <w:pPr>
      <w:numPr>
        <w:ilvl w:val="2"/>
      </w:numPr>
      <w:autoSpaceDN w:val="0"/>
      <w:spacing w:before="0" w:beforeLines="0" w:after="0" w:afterLines="0"/>
      <w:outlineLvl w:val="2"/>
    </w:pPr>
  </w:style>
  <w:style w:type="paragraph" w:customStyle="1" w:styleId="68">
    <w:name w:val="附录章标题"/>
    <w:next w:val="58"/>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附录四级条标题"/>
    <w:basedOn w:val="70"/>
    <w:next w:val="58"/>
    <w:autoRedefine/>
    <w:qFormat/>
    <w:uiPriority w:val="0"/>
    <w:pPr>
      <w:numPr>
        <w:ilvl w:val="5"/>
      </w:numPr>
      <w:outlineLvl w:val="5"/>
    </w:pPr>
  </w:style>
  <w:style w:type="paragraph" w:customStyle="1" w:styleId="70">
    <w:name w:val="附录三级条标题"/>
    <w:basedOn w:val="66"/>
    <w:next w:val="58"/>
    <w:autoRedefine/>
    <w:qFormat/>
    <w:uiPriority w:val="0"/>
    <w:pPr>
      <w:numPr>
        <w:ilvl w:val="4"/>
      </w:numPr>
      <w:outlineLvl w:val="4"/>
    </w:pPr>
  </w:style>
  <w:style w:type="paragraph" w:customStyle="1" w:styleId="71">
    <w:name w:val="封面正文"/>
    <w:autoRedefine/>
    <w:qFormat/>
    <w:uiPriority w:val="99"/>
    <w:pPr>
      <w:jc w:val="both"/>
    </w:pPr>
    <w:rPr>
      <w:rFonts w:ascii="Times New Roman" w:hAnsi="Times New Roman" w:eastAsia="宋体" w:cs="Times New Roman"/>
      <w:lang w:val="en-US" w:eastAsia="zh-CN" w:bidi="ar-SA"/>
    </w:rPr>
  </w:style>
  <w:style w:type="paragraph" w:customStyle="1" w:styleId="72">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正文公式编号制表符"/>
    <w:basedOn w:val="58"/>
    <w:next w:val="58"/>
    <w:autoRedefine/>
    <w:qFormat/>
    <w:uiPriority w:val="0"/>
    <w:pPr>
      <w:tabs>
        <w:tab w:val="center" w:pos="4201"/>
        <w:tab w:val="right" w:leader="dot" w:pos="9298"/>
      </w:tabs>
      <w:ind w:firstLine="0" w:firstLineChars="0"/>
    </w:pPr>
  </w:style>
  <w:style w:type="paragraph" w:customStyle="1" w:styleId="74">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标准书眉一"/>
    <w:autoRedefine/>
    <w:qFormat/>
    <w:uiPriority w:val="99"/>
    <w:pPr>
      <w:jc w:val="both"/>
    </w:pPr>
    <w:rPr>
      <w:rFonts w:ascii="Times New Roman" w:hAnsi="Times New Roman" w:eastAsia="宋体" w:cs="Times New Roman"/>
      <w:lang w:val="en-US" w:eastAsia="zh-CN" w:bidi="ar-SA"/>
    </w:rPr>
  </w:style>
  <w:style w:type="paragraph" w:customStyle="1" w:styleId="77">
    <w:name w:val="标准表题"/>
    <w:basedOn w:val="1"/>
    <w:next w:val="58"/>
    <w:autoRedefine/>
    <w:qFormat/>
    <w:uiPriority w:val="0"/>
    <w:pPr>
      <w:widowControl/>
      <w:jc w:val="center"/>
    </w:pPr>
    <w:rPr>
      <w:rFonts w:ascii="黑体" w:eastAsia="黑体"/>
      <w:kern w:val="21"/>
    </w:rPr>
  </w:style>
  <w:style w:type="paragraph" w:customStyle="1" w:styleId="78">
    <w:name w:val="目次、标准名称标题"/>
    <w:basedOn w:val="79"/>
    <w:next w:val="58"/>
    <w:autoRedefine/>
    <w:qFormat/>
    <w:uiPriority w:val="0"/>
    <w:pPr>
      <w:numPr>
        <w:numId w:val="0"/>
      </w:numPr>
      <w:spacing w:line="460" w:lineRule="exact"/>
    </w:pPr>
  </w:style>
  <w:style w:type="paragraph" w:customStyle="1" w:styleId="7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列项◆（三级）"/>
    <w:autoRedefine/>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81">
    <w:name w:val="列项●（二级）"/>
    <w:autoRedefine/>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正文图标题"/>
    <w:next w:val="58"/>
    <w:autoRedefine/>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3">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五级条标题"/>
    <w:basedOn w:val="64"/>
    <w:next w:val="58"/>
    <w:autoRedefine/>
    <w:qFormat/>
    <w:uiPriority w:val="0"/>
    <w:pPr>
      <w:numPr>
        <w:ilvl w:val="6"/>
      </w:numPr>
      <w:outlineLvl w:val="6"/>
    </w:pPr>
  </w:style>
  <w:style w:type="paragraph" w:customStyle="1" w:styleId="85">
    <w:name w:val="注×："/>
    <w:autoRedefine/>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6">
    <w:name w:val="列项——（一级）"/>
    <w:autoRedefine/>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示例"/>
    <w:next w:val="58"/>
    <w:autoRedefine/>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8">
    <w:name w:val="参考文献、索引标题"/>
    <w:basedOn w:val="79"/>
    <w:next w:val="1"/>
    <w:autoRedefine/>
    <w:qFormat/>
    <w:uiPriority w:val="0"/>
    <w:pPr>
      <w:numPr>
        <w:numId w:val="0"/>
      </w:numPr>
      <w:spacing w:after="200"/>
    </w:pPr>
    <w:rPr>
      <w:sz w:val="21"/>
    </w:rPr>
  </w:style>
  <w:style w:type="paragraph" w:customStyle="1" w:styleId="89">
    <w:name w:val="其他标准称谓"/>
    <w:autoRedefine/>
    <w:qFormat/>
    <w:uiPriority w:val="99"/>
    <w:pPr>
      <w:spacing w:line="0" w:lineRule="atLeast"/>
      <w:jc w:val="distribute"/>
    </w:pPr>
    <w:rPr>
      <w:rFonts w:ascii="黑体" w:hAnsi="宋体" w:eastAsia="黑体" w:cs="Times New Roman"/>
      <w:sz w:val="52"/>
      <w:lang w:val="en-US" w:eastAsia="zh-CN" w:bidi="ar-SA"/>
    </w:rPr>
  </w:style>
  <w:style w:type="paragraph" w:customStyle="1" w:styleId="90">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章标题"/>
    <w:next w:val="58"/>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2">
    <w:name w:val="附录标识"/>
    <w:basedOn w:val="79"/>
    <w:autoRedefine/>
    <w:qFormat/>
    <w:uiPriority w:val="0"/>
    <w:pPr>
      <w:numPr>
        <w:ilvl w:val="0"/>
        <w:numId w:val="2"/>
      </w:numPr>
      <w:tabs>
        <w:tab w:val="left" w:pos="6405"/>
      </w:tabs>
      <w:spacing w:after="200"/>
    </w:pPr>
    <w:rPr>
      <w:sz w:val="21"/>
    </w:rPr>
  </w:style>
  <w:style w:type="paragraph" w:customStyle="1" w:styleId="93">
    <w:name w:val="封面标准号2"/>
    <w:basedOn w:val="94"/>
    <w:autoRedefine/>
    <w:qFormat/>
    <w:uiPriority w:val="0"/>
    <w:pPr>
      <w:framePr w:w="9138" w:h="1244" w:hRule="exact" w:wrap="around" w:vAnchor="page" w:hAnchor="margin" w:y="2908"/>
      <w:adjustRightInd w:val="0"/>
      <w:spacing w:before="357" w:line="280" w:lineRule="exact"/>
    </w:pPr>
  </w:style>
  <w:style w:type="paragraph" w:customStyle="1" w:styleId="94">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文献分类号"/>
    <w:autoRedefine/>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附录图标题"/>
    <w:next w:val="58"/>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条文脚注"/>
    <w:basedOn w:val="27"/>
    <w:autoRedefine/>
    <w:qFormat/>
    <w:uiPriority w:val="0"/>
    <w:pPr>
      <w:ind w:left="780" w:leftChars="200" w:hanging="360" w:hangingChars="200"/>
      <w:jc w:val="both"/>
    </w:pPr>
  </w:style>
  <w:style w:type="paragraph" w:customStyle="1" w:styleId="101">
    <w:name w:val="发布部门"/>
    <w:next w:val="58"/>
    <w:autoRedefine/>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书脚_偶数页"/>
    <w:autoRedefine/>
    <w:qFormat/>
    <w:uiPriority w:val="99"/>
    <w:pPr>
      <w:spacing w:before="120"/>
    </w:pPr>
    <w:rPr>
      <w:rFonts w:ascii="Times New Roman" w:hAnsi="Times New Roman" w:eastAsia="宋体" w:cs="Times New Roman"/>
      <w:sz w:val="18"/>
      <w:lang w:val="en-US" w:eastAsia="zh-CN" w:bidi="ar-SA"/>
    </w:rPr>
  </w:style>
  <w:style w:type="paragraph" w:customStyle="1" w:styleId="104">
    <w:name w:val="附录五级条标题"/>
    <w:basedOn w:val="69"/>
    <w:next w:val="58"/>
    <w:autoRedefine/>
    <w:qFormat/>
    <w:uiPriority w:val="0"/>
    <w:pPr>
      <w:numPr>
        <w:ilvl w:val="6"/>
      </w:numPr>
      <w:outlineLvl w:val="6"/>
    </w:pPr>
  </w:style>
  <w:style w:type="paragraph" w:customStyle="1" w:styleId="10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正文表标题"/>
    <w:next w:val="58"/>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1">
    <w:name w:val="其他发布部门"/>
    <w:basedOn w:val="101"/>
    <w:autoRedefine/>
    <w:qFormat/>
    <w:uiPriority w:val="0"/>
    <w:pPr>
      <w:framePr w:wrap="around"/>
      <w:spacing w:line="0" w:lineRule="atLeast"/>
    </w:pPr>
    <w:rPr>
      <w:rFonts w:ascii="黑体" w:eastAsia="黑体"/>
      <w:b w:val="0"/>
    </w:rPr>
  </w:style>
  <w:style w:type="paragraph" w:customStyle="1" w:styleId="112">
    <w:name w:val="封面标准代替信息"/>
    <w:basedOn w:val="93"/>
    <w:autoRedefine/>
    <w:qFormat/>
    <w:uiPriority w:val="0"/>
    <w:pPr>
      <w:framePr w:wrap="around"/>
      <w:spacing w:before="57"/>
    </w:pPr>
    <w:rPr>
      <w:rFonts w:ascii="宋体"/>
      <w:sz w:val="21"/>
    </w:rPr>
  </w:style>
  <w:style w:type="paragraph" w:customStyle="1" w:styleId="113">
    <w:name w:val="实施日期"/>
    <w:basedOn w:val="106"/>
    <w:autoRedefine/>
    <w:qFormat/>
    <w:uiPriority w:val="99"/>
    <w:pPr>
      <w:framePr w:hSpace="0" w:wrap="around" w:xAlign="right"/>
      <w:jc w:val="right"/>
    </w:pPr>
  </w:style>
  <w:style w:type="paragraph" w:customStyle="1" w:styleId="114">
    <w:name w:val="附录表标题"/>
    <w:next w:val="58"/>
    <w:autoRedefine/>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5">
    <w:name w:val="标准书脚_奇数页"/>
    <w:autoRedefine/>
    <w:qFormat/>
    <w:uiPriority w:val="99"/>
    <w:pPr>
      <w:spacing w:before="120"/>
      <w:jc w:val="right"/>
    </w:pPr>
    <w:rPr>
      <w:rFonts w:ascii="Times New Roman" w:hAnsi="Times New Roman" w:eastAsia="宋体" w:cs="Times New Roman"/>
      <w:sz w:val="18"/>
      <w:lang w:val="en-US" w:eastAsia="zh-CN" w:bidi="ar-SA"/>
    </w:rPr>
  </w:style>
  <w:style w:type="paragraph" w:customStyle="1" w:styleId="116">
    <w:name w:val="标准书眉_偶数页"/>
    <w:basedOn w:val="72"/>
    <w:next w:val="1"/>
    <w:autoRedefine/>
    <w:qFormat/>
    <w:uiPriority w:val="99"/>
    <w:pPr>
      <w:jc w:val="left"/>
    </w:pPr>
  </w:style>
  <w:style w:type="paragraph" w:customStyle="1" w:styleId="117">
    <w:name w:val="注："/>
    <w:next w:val="58"/>
    <w:autoRedefine/>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styleId="118">
    <w:name w:val="List Paragraph"/>
    <w:basedOn w:val="1"/>
    <w:autoRedefine/>
    <w:qFormat/>
    <w:uiPriority w:val="99"/>
  </w:style>
  <w:style w:type="character" w:styleId="119">
    <w:name w:val="Placeholder Text"/>
    <w:basedOn w:val="34"/>
    <w:autoRedefine/>
    <w:unhideWhenUsed/>
    <w:qFormat/>
    <w:uiPriority w:val="99"/>
    <w:rPr>
      <w:color w:val="808080"/>
    </w:rPr>
  </w:style>
  <w:style w:type="paragraph" w:customStyle="1" w:styleId="12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3">
    <w:name w:val="Revision"/>
    <w:hidden/>
    <w:unhideWhenUsed/>
    <w:qFormat/>
    <w:uiPriority w:val="99"/>
    <w:rPr>
      <w:rFonts w:ascii="宋体" w:hAnsi="宋体" w:eastAsia="宋体" w:cs="宋体"/>
      <w:kern w:val="2"/>
      <w:sz w:val="1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11</Pages>
  <Words>3340</Words>
  <Characters>4348</Characters>
  <Lines>51</Lines>
  <Paragraphs>14</Paragraphs>
  <TotalTime>15</TotalTime>
  <ScaleCrop>false</ScaleCrop>
  <LinksUpToDate>false</LinksUpToDate>
  <CharactersWithSpaces>4510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2022-04-30T03:13:00Z</dcterms:created>
  <dc:creator>zhengying</dc:creator>
  <cp:lastModifiedBy>谝猩拍脱诚</cp:lastModifiedBy>
  <cp:lastPrinted>2021-03-16T07:04:00Z</cp:lastPrinted>
  <dcterms:modified xsi:type="dcterms:W3CDTF">2024-11-26T02:39:43Z</dcterms:modified>
  <dc:title> </dc:title>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2052-12.1.0.18912</vt:lpwstr>
  </property>
  <property fmtid="{D5CDD505-2E9C-101B-9397-08002B2CF9AE}" pid="4" name="ICV">
    <vt:lpwstr>300461F0AFFD48D1872EBFB12EB5835A_13</vt:lpwstr>
  </property>
</Properties>
</file>